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E5" w:rsidRPr="00132331" w:rsidRDefault="009231E5" w:rsidP="009231E5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ПРАВИЛА ФОРМИРОВАНИЯ </w:t>
      </w:r>
      <w:r w:rsidRPr="00132331"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>ТРАНСЛИТЕРИРОВАННОГО СПИСКА ЛИТЕРАТУРЫ (</w:t>
      </w:r>
      <w:r>
        <w:rPr>
          <w:rFonts w:ascii="Times New Roman" w:hAnsi="Times New Roman" w:cs="Times New Roman"/>
          <w:b/>
          <w:color w:val="auto"/>
          <w:lang w:val="en-US"/>
        </w:rPr>
        <w:t>REFERENCES</w:t>
      </w:r>
      <w:r w:rsidRPr="00132331">
        <w:rPr>
          <w:rFonts w:ascii="Times New Roman" w:hAnsi="Times New Roman" w:cs="Times New Roman"/>
          <w:b/>
          <w:color w:val="auto"/>
        </w:rPr>
        <w:t>)</w:t>
      </w:r>
    </w:p>
    <w:p w:rsidR="006F4B00" w:rsidRDefault="006F4B00" w:rsidP="006F4B00">
      <w:pPr>
        <w:ind w:firstLine="709"/>
        <w:jc w:val="both"/>
        <w:rPr>
          <w:rFonts w:ascii="Times New Roman" w:hAnsi="Times New Roman" w:cs="Times New Roman"/>
        </w:rPr>
      </w:pPr>
    </w:p>
    <w:p w:rsidR="006F4B00" w:rsidRPr="006F4B00" w:rsidRDefault="006F4B00" w:rsidP="006F4B00">
      <w:pPr>
        <w:ind w:firstLine="709"/>
        <w:jc w:val="center"/>
        <w:rPr>
          <w:rFonts w:ascii="Times New Roman" w:hAnsi="Times New Roman" w:cs="Times New Roman"/>
          <w:b/>
        </w:rPr>
      </w:pPr>
      <w:r w:rsidRPr="006F4B00">
        <w:rPr>
          <w:rFonts w:ascii="Times New Roman" w:hAnsi="Times New Roman" w:cs="Times New Roman"/>
          <w:b/>
        </w:rPr>
        <w:t>Алгоритм формирования транслитерированного списка</w:t>
      </w:r>
    </w:p>
    <w:p w:rsidR="009231E5" w:rsidRPr="006F4B00" w:rsidRDefault="009231E5" w:rsidP="009231E5">
      <w:pPr>
        <w:ind w:firstLine="709"/>
        <w:jc w:val="center"/>
        <w:rPr>
          <w:rFonts w:ascii="Times New Roman" w:hAnsi="Times New Roman" w:cs="Times New Roman"/>
          <w:b/>
          <w:color w:val="auto"/>
          <w:sz w:val="12"/>
        </w:rPr>
      </w:pPr>
    </w:p>
    <w:p w:rsidR="006F4B00" w:rsidRPr="006F4B00" w:rsidRDefault="006F4B00" w:rsidP="009231E5">
      <w:pPr>
        <w:ind w:firstLine="709"/>
        <w:jc w:val="both"/>
        <w:rPr>
          <w:rFonts w:ascii="Times New Roman" w:hAnsi="Times New Roman" w:cs="Times New Roman"/>
          <w:b/>
        </w:rPr>
      </w:pPr>
      <w:r w:rsidRPr="006F4B00">
        <w:rPr>
          <w:rFonts w:ascii="Times New Roman" w:hAnsi="Times New Roman" w:cs="Times New Roman"/>
          <w:b/>
          <w:lang w:val="en-US"/>
        </w:rPr>
        <w:t>I</w:t>
      </w:r>
      <w:r w:rsidRPr="006F4B00">
        <w:rPr>
          <w:rFonts w:ascii="Times New Roman" w:hAnsi="Times New Roman" w:cs="Times New Roman"/>
          <w:b/>
        </w:rPr>
        <w:t xml:space="preserve"> этап. Замена кириллически</w:t>
      </w:r>
      <w:r>
        <w:rPr>
          <w:rFonts w:ascii="Times New Roman" w:hAnsi="Times New Roman" w:cs="Times New Roman"/>
          <w:b/>
        </w:rPr>
        <w:t>х</w:t>
      </w:r>
      <w:r w:rsidRPr="006F4B00">
        <w:rPr>
          <w:rFonts w:ascii="Times New Roman" w:hAnsi="Times New Roman" w:cs="Times New Roman"/>
          <w:b/>
        </w:rPr>
        <w:t xml:space="preserve"> символов латинскими.</w:t>
      </w:r>
    </w:p>
    <w:p w:rsidR="009231E5" w:rsidRDefault="009231E5" w:rsidP="009231E5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45DF">
        <w:rPr>
          <w:rFonts w:ascii="Times New Roman" w:hAnsi="Times New Roman" w:cs="Times New Roman"/>
        </w:rPr>
        <w:t xml:space="preserve">Входим в программу </w:t>
      </w:r>
      <w:hyperlink r:id="rId7" w:tgtFrame="_blank" w:history="1">
        <w:r w:rsidRPr="00F045DF">
          <w:rPr>
            <w:rStyle w:val="ac"/>
            <w:rFonts w:ascii="Times New Roman" w:hAnsi="Times New Roman" w:cs="Times New Roman"/>
            <w:b/>
            <w:bCs/>
          </w:rPr>
          <w:t>Translit.ru</w:t>
        </w:r>
      </w:hyperlink>
      <w:r w:rsidRPr="00F045DF">
        <w:rPr>
          <w:rFonts w:ascii="Times New Roman" w:hAnsi="Times New Roman" w:cs="Times New Roman"/>
        </w:rPr>
        <w:t xml:space="preserve"> (рис.</w:t>
      </w:r>
      <w:r w:rsidR="005D52C7">
        <w:rPr>
          <w:rFonts w:ascii="Times New Roman" w:hAnsi="Times New Roman" w:cs="Times New Roman"/>
        </w:rPr>
        <w:t> </w:t>
      </w:r>
      <w:r w:rsidRPr="00F045DF">
        <w:rPr>
          <w:rFonts w:ascii="Times New Roman" w:hAnsi="Times New Roman" w:cs="Times New Roman"/>
        </w:rPr>
        <w:t xml:space="preserve">1). </w:t>
      </w:r>
    </w:p>
    <w:p w:rsidR="009231E5" w:rsidRPr="00F045DF" w:rsidRDefault="009231E5" w:rsidP="009231E5">
      <w:pPr>
        <w:ind w:left="709"/>
        <w:jc w:val="both"/>
        <w:rPr>
          <w:rFonts w:ascii="Times New Roman" w:hAnsi="Times New Roman" w:cs="Times New Roman"/>
        </w:rPr>
      </w:pPr>
    </w:p>
    <w:p w:rsidR="009231E5" w:rsidRDefault="009231E5" w:rsidP="00923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19958" cy="3372764"/>
            <wp:effectExtent l="19050" t="0" r="91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70" cy="337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E5" w:rsidRDefault="009231E5" w:rsidP="00923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</w:t>
      </w:r>
    </w:p>
    <w:p w:rsidR="009231E5" w:rsidRPr="00F045DF" w:rsidRDefault="009231E5" w:rsidP="009231E5">
      <w:pPr>
        <w:jc w:val="center"/>
        <w:rPr>
          <w:rFonts w:ascii="Times New Roman" w:hAnsi="Times New Roman" w:cs="Times New Roman"/>
        </w:rPr>
      </w:pPr>
    </w:p>
    <w:p w:rsidR="009231E5" w:rsidRDefault="009231E5" w:rsidP="009231E5">
      <w:pPr>
        <w:pStyle w:val="ab"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списке «Варианты…» </w:t>
      </w:r>
      <w:r w:rsidRPr="00F045DF">
        <w:rPr>
          <w:rFonts w:ascii="Times New Roman" w:hAnsi="Times New Roman" w:cs="Times New Roman"/>
        </w:rPr>
        <w:t xml:space="preserve">(см. рис. 1) </w:t>
      </w:r>
      <w:r>
        <w:rPr>
          <w:rFonts w:ascii="Times New Roman" w:hAnsi="Times New Roman" w:cs="Times New Roman"/>
          <w:b/>
        </w:rPr>
        <w:t xml:space="preserve">выбираем </w:t>
      </w:r>
      <w:r w:rsidRPr="00F045DF">
        <w:rPr>
          <w:rFonts w:ascii="Times New Roman" w:hAnsi="Times New Roman" w:cs="Times New Roman"/>
          <w:b/>
          <w:color w:val="FF0000"/>
          <w:lang w:val="en-US"/>
        </w:rPr>
        <w:t>BSI</w:t>
      </w:r>
      <w:r w:rsidRPr="00F045DF">
        <w:rPr>
          <w:rFonts w:ascii="Times New Roman" w:hAnsi="Times New Roman" w:cs="Times New Roman"/>
        </w:rPr>
        <w:t xml:space="preserve">, получаем </w:t>
      </w:r>
      <w:r w:rsidRPr="00F045DF">
        <w:rPr>
          <w:rFonts w:ascii="Times New Roman" w:hAnsi="Times New Roman" w:cs="Times New Roman"/>
          <w:color w:val="00B050"/>
        </w:rPr>
        <w:t>изображение всех буквенных соответствий</w:t>
      </w:r>
      <w:r>
        <w:rPr>
          <w:rFonts w:ascii="Times New Roman" w:hAnsi="Times New Roman" w:cs="Times New Roman"/>
        </w:rPr>
        <w:t xml:space="preserve"> (рис. 2)</w:t>
      </w:r>
      <w:r w:rsidRPr="00F045DF">
        <w:rPr>
          <w:rFonts w:ascii="Times New Roman" w:hAnsi="Times New Roman" w:cs="Times New Roman"/>
        </w:rPr>
        <w:t xml:space="preserve">. </w:t>
      </w:r>
    </w:p>
    <w:p w:rsidR="009231E5" w:rsidRDefault="009231E5" w:rsidP="009231E5">
      <w:pPr>
        <w:tabs>
          <w:tab w:val="right" w:pos="1086"/>
        </w:tabs>
        <w:ind w:left="709"/>
        <w:jc w:val="both"/>
        <w:rPr>
          <w:rFonts w:ascii="Times New Roman" w:hAnsi="Times New Roman" w:cs="Times New Roman"/>
        </w:rPr>
      </w:pPr>
    </w:p>
    <w:p w:rsidR="009231E5" w:rsidRDefault="00CE4CE4" w:rsidP="009231E5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028" style="position:absolute;left:0;text-align:left;margin-left:53.6pt;margin-top:54.5pt;width:383.05pt;height:46.6pt;z-index:251662336;mso-position-vertical:absolute" coordsize="7661,932" path="m975,157c95,268,,714,962,823v962,109,4871,106,5785,-13c7661,691,7409,218,6447,109,5485,,2115,147,975,157xe" filled="f" strokecolor="#00b050" strokeweight="2pt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27" style="position:absolute;left:0;text-align:left;margin-left:53.6pt;margin-top:54.5pt;width:383.05pt;height:46.6pt;z-index:251661312;mso-position-vertical:absolute" coordsize="7661,932" path="m975,157c95,268,,714,962,823v962,109,4871,106,5785,-13c7661,691,7409,218,6447,109,5485,,2115,147,975,157xe" filled="f" strokecolor="#00b050" strokeweight="2pt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oval id="_x0000_s1026" style="position:absolute;left:0;text-align:left;margin-left:153.85pt;margin-top:102.9pt;width:54.3pt;height:18.1pt;z-index:251660288" filled="f" strokecolor="red" strokeweight="3pt"/>
        </w:pict>
      </w:r>
      <w:r w:rsidR="009231E5">
        <w:rPr>
          <w:rFonts w:ascii="Times New Roman" w:hAnsi="Times New Roman" w:cs="Times New Roman"/>
          <w:noProof/>
        </w:rPr>
        <w:drawing>
          <wp:inline distT="0" distB="0" distL="0" distR="0">
            <wp:extent cx="4340501" cy="3494571"/>
            <wp:effectExtent l="19050" t="0" r="289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01" cy="349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E5" w:rsidRPr="00F045DF" w:rsidRDefault="009231E5" w:rsidP="009231E5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Рис. 2</w:t>
      </w:r>
    </w:p>
    <w:p w:rsidR="006F4B00" w:rsidRDefault="009231E5" w:rsidP="009231E5">
      <w:pPr>
        <w:pStyle w:val="ab"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 w:rsidRPr="00F045DF">
        <w:rPr>
          <w:rFonts w:ascii="Times New Roman" w:hAnsi="Times New Roman" w:cs="Times New Roman"/>
        </w:rPr>
        <w:lastRenderedPageBreak/>
        <w:t>Вставляем в специальное поле весь текст библиографии на русском языке</w:t>
      </w:r>
      <w:r w:rsidR="006F4B00" w:rsidRPr="006F4B00">
        <w:rPr>
          <w:rFonts w:ascii="Times New Roman" w:hAnsi="Times New Roman" w:cs="Times New Roman"/>
        </w:rPr>
        <w:t xml:space="preserve"> (</w:t>
      </w:r>
      <w:r w:rsidR="006F4B00">
        <w:rPr>
          <w:rFonts w:ascii="Times New Roman" w:hAnsi="Times New Roman" w:cs="Times New Roman"/>
        </w:rPr>
        <w:t>рис. 3). Сокр</w:t>
      </w:r>
      <w:r w:rsidR="00A5519A">
        <w:rPr>
          <w:rFonts w:ascii="Times New Roman" w:hAnsi="Times New Roman" w:cs="Times New Roman"/>
        </w:rPr>
        <w:t>ащенные обозначения издательств</w:t>
      </w:r>
      <w:r w:rsidR="006F4B00">
        <w:rPr>
          <w:rFonts w:ascii="Times New Roman" w:hAnsi="Times New Roman" w:cs="Times New Roman"/>
        </w:rPr>
        <w:t xml:space="preserve"> следует заменить на полные названия.</w:t>
      </w:r>
    </w:p>
    <w:p w:rsidR="00301C4D" w:rsidRDefault="00301C4D" w:rsidP="00301C4D">
      <w:pPr>
        <w:tabs>
          <w:tab w:val="right" w:pos="1086"/>
        </w:tabs>
        <w:jc w:val="both"/>
        <w:rPr>
          <w:rFonts w:ascii="Times New Roman" w:hAnsi="Times New Roman" w:cs="Times New Roman"/>
        </w:rPr>
      </w:pPr>
    </w:p>
    <w:p w:rsidR="00301C4D" w:rsidRPr="00301C4D" w:rsidRDefault="00301C4D" w:rsidP="00301C4D">
      <w:pPr>
        <w:tabs>
          <w:tab w:val="right" w:pos="1086"/>
        </w:tabs>
        <w:ind w:firstLine="720"/>
        <w:jc w:val="both"/>
        <w:rPr>
          <w:rFonts w:asciiTheme="minorHAnsi" w:hAnsiTheme="minorHAnsi" w:cstheme="minorHAnsi"/>
        </w:rPr>
      </w:pPr>
      <w:r w:rsidRPr="00301C4D">
        <w:rPr>
          <w:rFonts w:asciiTheme="minorHAnsi" w:hAnsiTheme="minorHAnsi" w:cstheme="minorHAnsi"/>
          <w:b/>
        </w:rPr>
        <w:t>Пример</w:t>
      </w:r>
      <w:r w:rsidRPr="00301C4D">
        <w:rPr>
          <w:rFonts w:asciiTheme="minorHAnsi" w:hAnsiTheme="minorHAnsi" w:cstheme="minorHAnsi"/>
        </w:rPr>
        <w:t>. Предположим, в список литературы входит статья в сборнике научных тр</w:t>
      </w:r>
      <w:r w:rsidRPr="00301C4D">
        <w:rPr>
          <w:rFonts w:asciiTheme="minorHAnsi" w:hAnsiTheme="minorHAnsi" w:cstheme="minorHAnsi"/>
        </w:rPr>
        <w:t>у</w:t>
      </w:r>
      <w:r w:rsidRPr="00301C4D">
        <w:rPr>
          <w:rFonts w:asciiTheme="minorHAnsi" w:hAnsiTheme="minorHAnsi" w:cstheme="minorHAnsi"/>
        </w:rPr>
        <w:t>дов</w:t>
      </w:r>
      <w:r>
        <w:rPr>
          <w:rFonts w:asciiTheme="minorHAnsi" w:hAnsiTheme="minorHAnsi" w:cstheme="minorHAnsi"/>
        </w:rPr>
        <w:t>,</w:t>
      </w:r>
      <w:r w:rsidRPr="00301C4D">
        <w:rPr>
          <w:rFonts w:asciiTheme="minorHAnsi" w:hAnsiTheme="minorHAnsi" w:cstheme="minorHAnsi"/>
        </w:rPr>
        <w:t xml:space="preserve"> материалы конференции</w:t>
      </w:r>
      <w:r>
        <w:rPr>
          <w:rFonts w:asciiTheme="minorHAnsi" w:hAnsiTheme="minorHAnsi" w:cstheme="minorHAnsi"/>
        </w:rPr>
        <w:t>,</w:t>
      </w:r>
      <w:r w:rsidRPr="00301C4D">
        <w:rPr>
          <w:rFonts w:asciiTheme="minorHAnsi" w:hAnsiTheme="minorHAnsi" w:cstheme="minorHAnsi"/>
        </w:rPr>
        <w:t xml:space="preserve"> статья в журнале </w:t>
      </w:r>
      <w:r>
        <w:rPr>
          <w:rFonts w:asciiTheme="minorHAnsi" w:hAnsiTheme="minorHAnsi" w:cstheme="minorHAnsi"/>
        </w:rPr>
        <w:t xml:space="preserve">и </w:t>
      </w:r>
      <w:r w:rsidRPr="00301C4D">
        <w:rPr>
          <w:rFonts w:asciiTheme="minorHAnsi" w:hAnsiTheme="minorHAnsi" w:cstheme="minorHAnsi"/>
        </w:rPr>
        <w:t xml:space="preserve">монография. </w:t>
      </w:r>
      <w:r>
        <w:rPr>
          <w:rFonts w:asciiTheme="minorHAnsi" w:hAnsiTheme="minorHAnsi" w:cstheme="minorHAnsi"/>
        </w:rPr>
        <w:t xml:space="preserve">Примеры оформления других источников смотрите ниже (стр. </w:t>
      </w:r>
      <w:r w:rsidR="005D52C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-</w:t>
      </w:r>
      <w:r w:rsidR="005D52C7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)</w:t>
      </w:r>
      <w:r w:rsidR="005D52C7">
        <w:rPr>
          <w:rFonts w:asciiTheme="minorHAnsi" w:hAnsiTheme="minorHAnsi" w:cstheme="minorHAnsi"/>
        </w:rPr>
        <w:t>.</w:t>
      </w:r>
    </w:p>
    <w:p w:rsidR="00301C4D" w:rsidRPr="00301C4D" w:rsidRDefault="00301C4D" w:rsidP="00301C4D">
      <w:pPr>
        <w:pStyle w:val="ab"/>
        <w:numPr>
          <w:ilvl w:val="0"/>
          <w:numId w:val="3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z w:val="22"/>
        </w:rPr>
      </w:pPr>
      <w:r w:rsidRPr="00301C4D">
        <w:rPr>
          <w:rFonts w:asciiTheme="minorHAnsi" w:hAnsiTheme="minorHAnsi" w:cstheme="minorHAnsi"/>
          <w:i/>
          <w:sz w:val="22"/>
        </w:rPr>
        <w:t xml:space="preserve">Александрова Л.Э., Коркин К.А. </w:t>
      </w:r>
      <w:r w:rsidRPr="00301C4D">
        <w:rPr>
          <w:rFonts w:asciiTheme="minorHAnsi" w:hAnsiTheme="minorHAnsi" w:cstheme="minorHAnsi"/>
          <w:sz w:val="22"/>
        </w:rPr>
        <w:t>Алгоритмы и программы расчета режимов и функционал</w:t>
      </w:r>
      <w:r w:rsidRPr="00301C4D">
        <w:rPr>
          <w:rFonts w:asciiTheme="minorHAnsi" w:hAnsiTheme="minorHAnsi" w:cstheme="minorHAnsi"/>
          <w:sz w:val="22"/>
        </w:rPr>
        <w:t>ь</w:t>
      </w:r>
      <w:r w:rsidRPr="00301C4D">
        <w:rPr>
          <w:rFonts w:asciiTheme="minorHAnsi" w:hAnsiTheme="minorHAnsi" w:cstheme="minorHAnsi"/>
          <w:sz w:val="22"/>
        </w:rPr>
        <w:t>ной надежности на основе обобщенных параметров электрической сети // Региональная энергетика и электротехника: проблемы и решения: сб. науч. тр. Вып. 6. Чебоксары: Изд-во Чуваш. ун-та, 2010. 232 с.</w:t>
      </w:r>
    </w:p>
    <w:p w:rsidR="00301C4D" w:rsidRPr="00301C4D" w:rsidRDefault="00301C4D" w:rsidP="00301C4D">
      <w:pPr>
        <w:pStyle w:val="ab"/>
        <w:numPr>
          <w:ilvl w:val="0"/>
          <w:numId w:val="3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z w:val="22"/>
        </w:rPr>
      </w:pPr>
      <w:r w:rsidRPr="00301C4D">
        <w:rPr>
          <w:rFonts w:asciiTheme="minorHAnsi" w:hAnsiTheme="minorHAnsi" w:cstheme="minorHAnsi"/>
          <w:i/>
          <w:sz w:val="22"/>
        </w:rPr>
        <w:t xml:space="preserve">Лучинин З.С., Сидоркина И.Г. </w:t>
      </w:r>
      <w:r w:rsidRPr="00301C4D">
        <w:rPr>
          <w:rFonts w:asciiTheme="minorHAnsi" w:hAnsiTheme="minorHAnsi" w:cstheme="minorHAnsi"/>
          <w:sz w:val="22"/>
        </w:rPr>
        <w:t>Формирование ссылочной целостности в документо-ориентированных базах данных // Информационные технологии в электронике и электроэнергетике: материалы 9-й Всерос. науч.-техн конф. Йошкар-Ола, 2014. C. 339–341.</w:t>
      </w:r>
    </w:p>
    <w:p w:rsidR="00301C4D" w:rsidRPr="00301C4D" w:rsidRDefault="00301C4D" w:rsidP="00301C4D">
      <w:pPr>
        <w:pStyle w:val="ab"/>
        <w:numPr>
          <w:ilvl w:val="0"/>
          <w:numId w:val="3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z w:val="22"/>
        </w:rPr>
      </w:pPr>
      <w:r w:rsidRPr="00301C4D">
        <w:rPr>
          <w:rFonts w:asciiTheme="minorHAnsi" w:hAnsiTheme="minorHAnsi" w:cstheme="minorHAnsi"/>
          <w:i/>
          <w:sz w:val="22"/>
        </w:rPr>
        <w:t>Непомнящий В.А.</w:t>
      </w:r>
      <w:r w:rsidRPr="00301C4D">
        <w:rPr>
          <w:rFonts w:asciiTheme="minorHAnsi" w:hAnsiTheme="minorHAnsi" w:cstheme="minorHAnsi"/>
          <w:sz w:val="22"/>
        </w:rPr>
        <w:t xml:space="preserve"> Экономико-математическая модель надёжности энергосистем и эле</w:t>
      </w:r>
      <w:r w:rsidRPr="00301C4D">
        <w:rPr>
          <w:rFonts w:asciiTheme="minorHAnsi" w:hAnsiTheme="minorHAnsi" w:cstheme="minorHAnsi"/>
          <w:sz w:val="22"/>
        </w:rPr>
        <w:t>к</w:t>
      </w:r>
      <w:r w:rsidRPr="00301C4D">
        <w:rPr>
          <w:rFonts w:asciiTheme="minorHAnsi" w:hAnsiTheme="minorHAnsi" w:cstheme="minorHAnsi"/>
          <w:sz w:val="22"/>
        </w:rPr>
        <w:t>трических сетей // Электричество. 2011. № 2. C. 5–16.</w:t>
      </w:r>
    </w:p>
    <w:p w:rsidR="00301C4D" w:rsidRPr="00301C4D" w:rsidRDefault="00301C4D" w:rsidP="00301C4D">
      <w:pPr>
        <w:pStyle w:val="ab"/>
        <w:numPr>
          <w:ilvl w:val="0"/>
          <w:numId w:val="3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z w:val="22"/>
        </w:rPr>
      </w:pPr>
      <w:r w:rsidRPr="00301C4D">
        <w:rPr>
          <w:rFonts w:asciiTheme="minorHAnsi" w:hAnsiTheme="minorHAnsi" w:cstheme="minorHAnsi"/>
          <w:i/>
          <w:sz w:val="22"/>
        </w:rPr>
        <w:t xml:space="preserve">Фокин Ю.А. </w:t>
      </w:r>
      <w:r w:rsidRPr="00301C4D">
        <w:rPr>
          <w:rFonts w:asciiTheme="minorHAnsi" w:hAnsiTheme="minorHAnsi" w:cstheme="minorHAnsi"/>
          <w:sz w:val="22"/>
        </w:rPr>
        <w:t>Надёжность и эффективность сетей электрических систем. М.: Высш. шк., 1989. 150 с.</w:t>
      </w:r>
    </w:p>
    <w:p w:rsidR="00301C4D" w:rsidRPr="00301C4D" w:rsidRDefault="00301C4D" w:rsidP="00301C4D">
      <w:pPr>
        <w:tabs>
          <w:tab w:val="right" w:pos="1086"/>
        </w:tabs>
        <w:jc w:val="both"/>
        <w:rPr>
          <w:rFonts w:ascii="Times New Roman" w:hAnsi="Times New Roman" w:cs="Times New Roman"/>
          <w:sz w:val="22"/>
        </w:rPr>
      </w:pPr>
    </w:p>
    <w:p w:rsidR="009231E5" w:rsidRPr="00F045DF" w:rsidRDefault="006F4B00" w:rsidP="009231E5">
      <w:pPr>
        <w:pStyle w:val="ab"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231E5" w:rsidRPr="00F045DF">
        <w:rPr>
          <w:rFonts w:ascii="Times New Roman" w:hAnsi="Times New Roman" w:cs="Times New Roman"/>
        </w:rPr>
        <w:t>ажимаем кнопку «в транслит».</w:t>
      </w:r>
      <w:r>
        <w:rPr>
          <w:rFonts w:ascii="Times New Roman" w:hAnsi="Times New Roman" w:cs="Times New Roman"/>
        </w:rPr>
        <w:t xml:space="preserve"> </w:t>
      </w:r>
    </w:p>
    <w:p w:rsidR="009231E5" w:rsidRDefault="009231E5" w:rsidP="009231E5">
      <w:pPr>
        <w:ind w:firstLine="709"/>
        <w:jc w:val="both"/>
        <w:rPr>
          <w:rFonts w:ascii="Times New Roman" w:hAnsi="Times New Roman" w:cs="Times New Roman"/>
        </w:rPr>
      </w:pPr>
    </w:p>
    <w:p w:rsidR="009231E5" w:rsidRDefault="00CE4CE4" w:rsidP="00923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0" style="position:absolute;left:0;text-align:left;margin-left:274.8pt;margin-top:84.05pt;width:54.3pt;height:18.1pt;z-index:251664384" filled="f" strokecolor="red" strokeweight="3pt"/>
        </w:pict>
      </w:r>
      <w:r w:rsidR="00301C4D" w:rsidRPr="00301C4D">
        <w:rPr>
          <w:rFonts w:ascii="Times New Roman" w:hAnsi="Times New Roman" w:cs="Times New Roman"/>
          <w:noProof/>
        </w:rPr>
        <w:t xml:space="preserve">  </w:t>
      </w:r>
      <w:r w:rsidR="00301C4D">
        <w:rPr>
          <w:rFonts w:ascii="Times New Roman" w:hAnsi="Times New Roman" w:cs="Times New Roman"/>
          <w:noProof/>
        </w:rPr>
        <w:drawing>
          <wp:inline distT="0" distB="0" distL="0" distR="0">
            <wp:extent cx="4335094" cy="2620610"/>
            <wp:effectExtent l="19050" t="0" r="8306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94" cy="262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00" w:rsidRDefault="006F4B00" w:rsidP="00923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</w:t>
      </w:r>
    </w:p>
    <w:p w:rsidR="006F4B00" w:rsidRPr="00A876C3" w:rsidRDefault="006F4B00" w:rsidP="009231E5">
      <w:pPr>
        <w:jc w:val="center"/>
        <w:rPr>
          <w:rFonts w:ascii="Times New Roman" w:hAnsi="Times New Roman" w:cs="Times New Roman"/>
        </w:rPr>
      </w:pPr>
    </w:p>
    <w:p w:rsidR="006F4B00" w:rsidRDefault="006F4B00" w:rsidP="006F4B00">
      <w:pPr>
        <w:pStyle w:val="ab"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окне приложения отобразится транслитерированный вариант введенного текста (рис. 4).</w:t>
      </w:r>
    </w:p>
    <w:p w:rsidR="006F4B00" w:rsidRDefault="006F4B00" w:rsidP="006F4B00">
      <w:pPr>
        <w:tabs>
          <w:tab w:val="right" w:pos="1086"/>
        </w:tabs>
        <w:jc w:val="both"/>
        <w:rPr>
          <w:rFonts w:ascii="Times New Roman" w:hAnsi="Times New Roman" w:cs="Times New Roman"/>
        </w:rPr>
      </w:pPr>
    </w:p>
    <w:p w:rsidR="006F4B00" w:rsidRDefault="00301C4D" w:rsidP="006F4B00">
      <w:pPr>
        <w:tabs>
          <w:tab w:val="right" w:pos="108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35094" cy="2030045"/>
            <wp:effectExtent l="19050" t="0" r="8306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94" cy="20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00" w:rsidRDefault="006F4B00" w:rsidP="006F4B00">
      <w:pPr>
        <w:tabs>
          <w:tab w:val="right" w:pos="108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4</w:t>
      </w:r>
    </w:p>
    <w:p w:rsidR="009231E5" w:rsidRDefault="009231E5" w:rsidP="00301C4D">
      <w:pPr>
        <w:pStyle w:val="ab"/>
        <w:widowControl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lastRenderedPageBreak/>
        <w:t xml:space="preserve">Копируем </w:t>
      </w:r>
      <w:r w:rsidR="006F4B00">
        <w:rPr>
          <w:rFonts w:ascii="Times New Roman" w:hAnsi="Times New Roman" w:cs="Times New Roman"/>
        </w:rPr>
        <w:t xml:space="preserve">полученный </w:t>
      </w:r>
      <w:r w:rsidRPr="00A876C3">
        <w:rPr>
          <w:rFonts w:ascii="Times New Roman" w:hAnsi="Times New Roman" w:cs="Times New Roman"/>
        </w:rPr>
        <w:t>транслитерированный текст в готовящийся список References.</w:t>
      </w:r>
      <w:r w:rsidR="00A5519A">
        <w:rPr>
          <w:rFonts w:ascii="Times New Roman" w:hAnsi="Times New Roman" w:cs="Times New Roman"/>
        </w:rPr>
        <w:t xml:space="preserve"> </w:t>
      </w:r>
    </w:p>
    <w:p w:rsidR="00301C4D" w:rsidRPr="00301C4D" w:rsidRDefault="00301C4D" w:rsidP="00301C4D">
      <w:pPr>
        <w:widowControl/>
        <w:tabs>
          <w:tab w:val="right" w:pos="1086"/>
        </w:tabs>
        <w:ind w:left="709"/>
        <w:jc w:val="both"/>
        <w:rPr>
          <w:rFonts w:ascii="Times New Roman" w:hAnsi="Times New Roman" w:cs="Times New Roman"/>
        </w:rPr>
      </w:pPr>
    </w:p>
    <w:p w:rsidR="00A5519A" w:rsidRPr="00A5519A" w:rsidRDefault="00A5519A" w:rsidP="00A5519A">
      <w:pPr>
        <w:ind w:left="709"/>
        <w:jc w:val="both"/>
        <w:rPr>
          <w:rFonts w:ascii="Times New Roman" w:hAnsi="Times New Roman" w:cs="Times New Roman"/>
          <w:b/>
        </w:rPr>
      </w:pPr>
      <w:r w:rsidRPr="00A5519A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A5519A">
        <w:rPr>
          <w:rFonts w:ascii="Times New Roman" w:hAnsi="Times New Roman" w:cs="Times New Roman"/>
          <w:b/>
        </w:rPr>
        <w:t xml:space="preserve"> этап. </w:t>
      </w:r>
      <w:r>
        <w:rPr>
          <w:rFonts w:ascii="Times New Roman" w:hAnsi="Times New Roman" w:cs="Times New Roman"/>
          <w:b/>
        </w:rPr>
        <w:t>Редактирование полученного списка, добавление переводов</w:t>
      </w:r>
    </w:p>
    <w:p w:rsidR="00A5519A" w:rsidRDefault="00A5519A" w:rsidP="00A5519A">
      <w:pPr>
        <w:tabs>
          <w:tab w:val="right" w:pos="1086"/>
        </w:tabs>
        <w:ind w:firstLine="720"/>
        <w:jc w:val="both"/>
        <w:rPr>
          <w:rFonts w:ascii="Times New Roman" w:hAnsi="Times New Roman" w:cs="Times New Roman"/>
        </w:rPr>
      </w:pPr>
    </w:p>
    <w:p w:rsidR="00A5519A" w:rsidRPr="00A5519A" w:rsidRDefault="00A5519A" w:rsidP="00A5519A">
      <w:pPr>
        <w:pStyle w:val="ab"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5519A">
        <w:rPr>
          <w:rFonts w:ascii="Times New Roman" w:hAnsi="Times New Roman" w:cs="Times New Roman"/>
        </w:rPr>
        <w:t>аскры</w:t>
      </w:r>
      <w:r>
        <w:rPr>
          <w:rFonts w:ascii="Times New Roman" w:hAnsi="Times New Roman" w:cs="Times New Roman"/>
        </w:rPr>
        <w:t>ваем</w:t>
      </w:r>
      <w:r w:rsidRPr="00A5519A">
        <w:rPr>
          <w:rFonts w:ascii="Times New Roman" w:hAnsi="Times New Roman" w:cs="Times New Roman"/>
        </w:rPr>
        <w:t xml:space="preserve"> сокращения в указании места издания (Moscow и </w:t>
      </w:r>
      <w:r w:rsidRPr="00A5519A">
        <w:rPr>
          <w:rFonts w:ascii="Times New Roman" w:hAnsi="Times New Roman" w:cs="Times New Roman"/>
          <w:lang w:val="en-US"/>
        </w:rPr>
        <w:t>St</w:t>
      </w:r>
      <w:r w:rsidRPr="00A5519A">
        <w:rPr>
          <w:rFonts w:ascii="Times New Roman" w:hAnsi="Times New Roman" w:cs="Times New Roman"/>
        </w:rPr>
        <w:t xml:space="preserve">. </w:t>
      </w:r>
      <w:r w:rsidRPr="00A5519A">
        <w:rPr>
          <w:rFonts w:ascii="Times New Roman" w:hAnsi="Times New Roman" w:cs="Times New Roman"/>
          <w:lang w:val="en-US"/>
        </w:rPr>
        <w:t>Petersburg</w:t>
      </w:r>
      <w:r w:rsidRPr="00A5519A">
        <w:rPr>
          <w:rFonts w:ascii="Times New Roman" w:hAnsi="Times New Roman" w:cs="Times New Roman"/>
        </w:rPr>
        <w:t>) и и</w:t>
      </w:r>
      <w:r w:rsidRPr="00A5519A">
        <w:rPr>
          <w:rFonts w:ascii="Times New Roman" w:hAnsi="Times New Roman" w:cs="Times New Roman"/>
        </w:rPr>
        <w:t>с</w:t>
      </w:r>
      <w:r w:rsidRPr="00A5519A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ляем</w:t>
      </w:r>
      <w:r w:rsidRPr="00A5519A">
        <w:rPr>
          <w:rFonts w:ascii="Times New Roman" w:hAnsi="Times New Roman" w:cs="Times New Roman"/>
        </w:rPr>
        <w:t xml:space="preserve"> обозначени</w:t>
      </w:r>
      <w:r>
        <w:rPr>
          <w:rFonts w:ascii="Times New Roman" w:hAnsi="Times New Roman" w:cs="Times New Roman"/>
        </w:rPr>
        <w:t>я</w:t>
      </w:r>
      <w:r w:rsidRPr="00A5519A">
        <w:rPr>
          <w:rFonts w:ascii="Times New Roman" w:hAnsi="Times New Roman" w:cs="Times New Roman"/>
        </w:rPr>
        <w:t xml:space="preserve"> страниц на английский язык (вместо 1072 s. – 1072 p.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S</w:t>
      </w:r>
      <w:r w:rsidRPr="00A5519A">
        <w:rPr>
          <w:rFonts w:ascii="Times New Roman" w:hAnsi="Times New Roman" w:cs="Times New Roman"/>
        </w:rPr>
        <w:t xml:space="preserve">. 260-266 – </w:t>
      </w:r>
      <w:r>
        <w:rPr>
          <w:rFonts w:ascii="Times New Roman" w:hAnsi="Times New Roman" w:cs="Times New Roman"/>
          <w:lang w:val="en-US"/>
        </w:rPr>
        <w:t>pp</w:t>
      </w:r>
      <w:r w:rsidRPr="00A5519A">
        <w:rPr>
          <w:rFonts w:ascii="Times New Roman" w:hAnsi="Times New Roman" w:cs="Times New Roman"/>
        </w:rPr>
        <w:t>. 260-266).</w:t>
      </w:r>
    </w:p>
    <w:p w:rsidR="00A5519A" w:rsidRPr="00A5519A" w:rsidRDefault="00A5519A" w:rsidP="00A5519A">
      <w:pPr>
        <w:tabs>
          <w:tab w:val="right" w:pos="1086"/>
        </w:tabs>
        <w:jc w:val="both"/>
        <w:rPr>
          <w:rFonts w:ascii="Times New Roman" w:hAnsi="Times New Roman" w:cs="Times New Roman"/>
        </w:rPr>
      </w:pPr>
    </w:p>
    <w:p w:rsidR="00301C4D" w:rsidRPr="00301C4D" w:rsidRDefault="00301C4D" w:rsidP="00301C4D">
      <w:pPr>
        <w:pStyle w:val="ab"/>
        <w:numPr>
          <w:ilvl w:val="0"/>
          <w:numId w:val="4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pacing w:val="-4"/>
          <w:sz w:val="22"/>
        </w:rPr>
      </w:pPr>
      <w:r w:rsidRPr="00301C4D">
        <w:rPr>
          <w:rFonts w:asciiTheme="minorHAnsi" w:hAnsiTheme="minorHAnsi" w:cstheme="minorHAnsi"/>
          <w:spacing w:val="-4"/>
          <w:sz w:val="22"/>
        </w:rPr>
        <w:t xml:space="preserve">Aleksandrova L.E., Korkin K.A. Algoritmy i programmy rascheta rezhimov i funktsional'noi nadezhnosti na osnove obobshchennykh parametrov elektricheskoi seti // Regional'naya energetika i elektrotekhnika: problemy i resheniya: sb. nauch. tr. Vyp. 6. Cheboksary: Izd-vo Chuvash. un-ta, 2010. 232 </w:t>
      </w:r>
      <w:r w:rsidRPr="00301C4D">
        <w:rPr>
          <w:rFonts w:asciiTheme="minorHAnsi" w:hAnsiTheme="minorHAnsi" w:cstheme="minorHAnsi"/>
          <w:b/>
          <w:color w:val="FF0000"/>
          <w:spacing w:val="-4"/>
          <w:sz w:val="22"/>
          <w:lang w:val="en-US"/>
        </w:rPr>
        <w:t>p</w:t>
      </w:r>
      <w:r w:rsidRPr="00301C4D">
        <w:rPr>
          <w:rFonts w:asciiTheme="minorHAnsi" w:hAnsiTheme="minorHAnsi" w:cstheme="minorHAnsi"/>
          <w:b/>
          <w:color w:val="FF0000"/>
          <w:spacing w:val="-4"/>
          <w:sz w:val="22"/>
        </w:rPr>
        <w:t>.</w:t>
      </w:r>
    </w:p>
    <w:p w:rsidR="00301C4D" w:rsidRPr="00301C4D" w:rsidRDefault="00301C4D" w:rsidP="00301C4D">
      <w:pPr>
        <w:pStyle w:val="ab"/>
        <w:numPr>
          <w:ilvl w:val="0"/>
          <w:numId w:val="4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z w:val="22"/>
        </w:rPr>
      </w:pPr>
      <w:r w:rsidRPr="00301C4D">
        <w:rPr>
          <w:rFonts w:asciiTheme="minorHAnsi" w:hAnsiTheme="minorHAnsi" w:cstheme="minorHAnsi"/>
          <w:sz w:val="22"/>
        </w:rPr>
        <w:t xml:space="preserve">Luchinin Z.S., Sidorkina I.G. Formirovanie ssylochnoi tselostnosti v dokumento-orientirovannykh bazakh dannykh // Informatsionnye tekhnologii v elektronike i elektroenergetike: materialy 9-i Vseros. nauch.-tekhn konf. Ioshkar-Ola, 2014. </w:t>
      </w:r>
      <w:r w:rsidRPr="00301C4D">
        <w:rPr>
          <w:rFonts w:asciiTheme="minorHAnsi" w:hAnsiTheme="minorHAnsi" w:cstheme="minorHAnsi"/>
          <w:b/>
          <w:color w:val="FF0000"/>
          <w:sz w:val="22"/>
          <w:lang w:val="en-US"/>
        </w:rPr>
        <w:t>pp.</w:t>
      </w:r>
      <w:r w:rsidRPr="00301C4D">
        <w:rPr>
          <w:rFonts w:asciiTheme="minorHAnsi" w:hAnsiTheme="minorHAnsi" w:cstheme="minorHAnsi"/>
          <w:sz w:val="22"/>
        </w:rPr>
        <w:t xml:space="preserve"> 339–341.</w:t>
      </w:r>
    </w:p>
    <w:p w:rsidR="00301C4D" w:rsidRPr="00301C4D" w:rsidRDefault="00301C4D" w:rsidP="00301C4D">
      <w:pPr>
        <w:pStyle w:val="ab"/>
        <w:numPr>
          <w:ilvl w:val="0"/>
          <w:numId w:val="4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z w:val="22"/>
          <w:lang w:val="de-DE"/>
        </w:rPr>
      </w:pPr>
      <w:r w:rsidRPr="00301C4D">
        <w:rPr>
          <w:rFonts w:asciiTheme="minorHAnsi" w:hAnsiTheme="minorHAnsi" w:cstheme="minorHAnsi"/>
          <w:sz w:val="22"/>
          <w:lang w:val="de-DE"/>
        </w:rPr>
        <w:t xml:space="preserve">Nepomnyashchii V.A. Ekonomiko-matematicheskaya model' nadezhnosti energosistem i elektricheskikh setei // Elektrichestvo. 2011. № 2. </w:t>
      </w:r>
      <w:r w:rsidRPr="00301C4D">
        <w:rPr>
          <w:rFonts w:asciiTheme="minorHAnsi" w:hAnsiTheme="minorHAnsi" w:cstheme="minorHAnsi"/>
          <w:color w:val="FF0000"/>
          <w:sz w:val="22"/>
          <w:lang w:val="de-DE"/>
        </w:rPr>
        <w:t>pp.</w:t>
      </w:r>
      <w:r w:rsidRPr="00301C4D">
        <w:rPr>
          <w:rFonts w:asciiTheme="minorHAnsi" w:hAnsiTheme="minorHAnsi" w:cstheme="minorHAnsi"/>
          <w:sz w:val="22"/>
          <w:lang w:val="de-DE"/>
        </w:rPr>
        <w:t xml:space="preserve"> 5–16.</w:t>
      </w:r>
    </w:p>
    <w:p w:rsidR="00A5519A" w:rsidRPr="00301C4D" w:rsidRDefault="00301C4D" w:rsidP="00301C4D">
      <w:pPr>
        <w:pStyle w:val="ab"/>
        <w:numPr>
          <w:ilvl w:val="0"/>
          <w:numId w:val="4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sz w:val="22"/>
          <w:lang w:val="de-DE"/>
        </w:rPr>
      </w:pPr>
      <w:r w:rsidRPr="00301C4D">
        <w:rPr>
          <w:rFonts w:asciiTheme="minorHAnsi" w:hAnsiTheme="minorHAnsi" w:cstheme="minorHAnsi"/>
          <w:sz w:val="22"/>
          <w:lang w:val="de-DE"/>
        </w:rPr>
        <w:t xml:space="preserve">Fokin Yu.A. Nadezhnost' i effektivnost' setei elektricheskikh sistem. </w:t>
      </w:r>
      <w:r w:rsidRPr="00301C4D">
        <w:rPr>
          <w:rFonts w:asciiTheme="minorHAnsi" w:hAnsiTheme="minorHAnsi" w:cstheme="minorHAnsi"/>
          <w:b/>
          <w:color w:val="FF0000"/>
          <w:sz w:val="22"/>
          <w:lang w:val="de-DE"/>
        </w:rPr>
        <w:t>M</w:t>
      </w:r>
      <w:r w:rsidRPr="00301C4D">
        <w:rPr>
          <w:rFonts w:asciiTheme="minorHAnsi" w:hAnsiTheme="minorHAnsi" w:cstheme="minorHAnsi"/>
          <w:b/>
          <w:color w:val="FF0000"/>
          <w:sz w:val="22"/>
          <w:lang w:val="en-US"/>
        </w:rPr>
        <w:t>oscow</w:t>
      </w:r>
      <w:r w:rsidRPr="00301C4D">
        <w:rPr>
          <w:rFonts w:asciiTheme="minorHAnsi" w:hAnsiTheme="minorHAnsi" w:cstheme="minorHAnsi"/>
          <w:b/>
          <w:color w:val="FF0000"/>
          <w:sz w:val="22"/>
          <w:lang w:val="de-DE"/>
        </w:rPr>
        <w:t>:</w:t>
      </w:r>
      <w:r w:rsidRPr="00301C4D">
        <w:rPr>
          <w:rFonts w:asciiTheme="minorHAnsi" w:hAnsiTheme="minorHAnsi" w:cstheme="minorHAnsi"/>
          <w:sz w:val="22"/>
          <w:lang w:val="de-DE"/>
        </w:rPr>
        <w:t xml:space="preserve"> Vysshaya shkola, 1989. 150 </w:t>
      </w:r>
      <w:r w:rsidRPr="00301C4D">
        <w:rPr>
          <w:rFonts w:asciiTheme="minorHAnsi" w:hAnsiTheme="minorHAnsi" w:cstheme="minorHAnsi"/>
          <w:b/>
          <w:color w:val="FF0000"/>
          <w:sz w:val="22"/>
          <w:lang w:val="de-DE"/>
        </w:rPr>
        <w:t>p</w:t>
      </w:r>
      <w:r w:rsidRPr="00301C4D">
        <w:rPr>
          <w:rFonts w:asciiTheme="minorHAnsi" w:hAnsiTheme="minorHAnsi" w:cstheme="minorHAnsi"/>
          <w:sz w:val="22"/>
          <w:lang w:val="de-DE"/>
        </w:rPr>
        <w:t>.</w:t>
      </w:r>
    </w:p>
    <w:p w:rsidR="00301C4D" w:rsidRPr="00301C4D" w:rsidRDefault="00301C4D" w:rsidP="00301C4D">
      <w:pPr>
        <w:tabs>
          <w:tab w:val="right" w:pos="1086"/>
        </w:tabs>
        <w:ind w:left="709"/>
        <w:jc w:val="both"/>
        <w:rPr>
          <w:rFonts w:ascii="Times New Roman" w:hAnsi="Times New Roman" w:cs="Times New Roman"/>
          <w:lang w:val="de-DE"/>
        </w:rPr>
      </w:pPr>
    </w:p>
    <w:p w:rsidR="00A5519A" w:rsidRDefault="00A5519A" w:rsidP="006F4B00">
      <w:pPr>
        <w:pStyle w:val="ab"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работ (монографий, статей и др.), а также названия конференций, сбо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ников, журналов выделяем курсивом.</w:t>
      </w:r>
    </w:p>
    <w:p w:rsidR="00A5519A" w:rsidRDefault="00A5519A" w:rsidP="00A5519A">
      <w:pPr>
        <w:tabs>
          <w:tab w:val="right" w:pos="1086"/>
        </w:tabs>
        <w:ind w:left="709"/>
        <w:jc w:val="both"/>
        <w:rPr>
          <w:rFonts w:ascii="Times New Roman" w:hAnsi="Times New Roman" w:cs="Times New Roman"/>
        </w:rPr>
      </w:pPr>
    </w:p>
    <w:p w:rsidR="00301C4D" w:rsidRPr="00301C4D" w:rsidRDefault="00301C4D" w:rsidP="00301C4D">
      <w:pPr>
        <w:pStyle w:val="ab"/>
        <w:numPr>
          <w:ilvl w:val="0"/>
          <w:numId w:val="5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pacing w:val="-4"/>
          <w:sz w:val="22"/>
        </w:rPr>
      </w:pPr>
      <w:r w:rsidRPr="00301C4D">
        <w:rPr>
          <w:rFonts w:asciiTheme="minorHAnsi" w:hAnsiTheme="minorHAnsi" w:cstheme="minorHAnsi"/>
          <w:color w:val="auto"/>
          <w:spacing w:val="-4"/>
          <w:sz w:val="22"/>
        </w:rPr>
        <w:t xml:space="preserve">Aleksandrova L.E., Korkin K.A. </w:t>
      </w:r>
      <w:r w:rsidRPr="00301C4D">
        <w:rPr>
          <w:rFonts w:asciiTheme="minorHAnsi" w:hAnsiTheme="minorHAnsi" w:cstheme="minorHAnsi"/>
          <w:i/>
          <w:color w:val="FF0000"/>
          <w:spacing w:val="-4"/>
          <w:sz w:val="22"/>
        </w:rPr>
        <w:t xml:space="preserve">Algoritmy i programmy rascheta rezhimov i funktsional'noi </w:t>
      </w:r>
      <w:r w:rsidRPr="00301C4D">
        <w:rPr>
          <w:rFonts w:asciiTheme="minorHAnsi" w:hAnsiTheme="minorHAnsi" w:cstheme="minorHAnsi"/>
          <w:i/>
          <w:color w:val="FF0000"/>
          <w:sz w:val="22"/>
        </w:rPr>
        <w:t>nadezhnosti</w:t>
      </w:r>
      <w:r w:rsidRPr="00301C4D">
        <w:rPr>
          <w:rFonts w:asciiTheme="minorHAnsi" w:hAnsiTheme="minorHAnsi" w:cstheme="minorHAnsi"/>
          <w:i/>
          <w:color w:val="FF0000"/>
          <w:spacing w:val="-4"/>
          <w:sz w:val="22"/>
        </w:rPr>
        <w:t xml:space="preserve"> na osnove obobshchennykh parametrov elektricheskoi seti</w:t>
      </w:r>
      <w:r w:rsidRPr="00301C4D">
        <w:rPr>
          <w:rFonts w:asciiTheme="minorHAnsi" w:hAnsiTheme="minorHAnsi" w:cstheme="minorHAnsi"/>
          <w:color w:val="auto"/>
          <w:spacing w:val="-4"/>
          <w:sz w:val="22"/>
        </w:rPr>
        <w:t xml:space="preserve"> // </w:t>
      </w:r>
      <w:r w:rsidRPr="00301C4D">
        <w:rPr>
          <w:rFonts w:asciiTheme="minorHAnsi" w:hAnsiTheme="minorHAnsi" w:cstheme="minorHAnsi"/>
          <w:i/>
          <w:color w:val="FF0000"/>
          <w:spacing w:val="-4"/>
          <w:sz w:val="22"/>
        </w:rPr>
        <w:t>Regional'naya energetika i elektrotekhnika: problemy i resheniya: sb. nauch. tr. Vyp. 6</w:t>
      </w:r>
      <w:r w:rsidRPr="00301C4D">
        <w:rPr>
          <w:rFonts w:asciiTheme="minorHAnsi" w:hAnsiTheme="minorHAnsi" w:cstheme="minorHAnsi"/>
          <w:color w:val="auto"/>
          <w:spacing w:val="-4"/>
          <w:sz w:val="22"/>
        </w:rPr>
        <w:t xml:space="preserve">. Cheboksary: Izd-vo Chuvash. un-ta, 2010. 232 </w:t>
      </w:r>
      <w:r w:rsidRPr="00301C4D">
        <w:rPr>
          <w:rFonts w:asciiTheme="minorHAnsi" w:hAnsiTheme="minorHAnsi" w:cstheme="minorHAnsi"/>
          <w:color w:val="auto"/>
          <w:spacing w:val="-4"/>
          <w:sz w:val="22"/>
          <w:lang w:val="en-US"/>
        </w:rPr>
        <w:t>p</w:t>
      </w:r>
      <w:r w:rsidRPr="00301C4D">
        <w:rPr>
          <w:rFonts w:asciiTheme="minorHAnsi" w:hAnsiTheme="minorHAnsi" w:cstheme="minorHAnsi"/>
          <w:color w:val="auto"/>
          <w:spacing w:val="-4"/>
          <w:sz w:val="22"/>
        </w:rPr>
        <w:t>.</w:t>
      </w:r>
    </w:p>
    <w:p w:rsidR="00301C4D" w:rsidRPr="00301C4D" w:rsidRDefault="00301C4D" w:rsidP="00301C4D">
      <w:pPr>
        <w:pStyle w:val="ab"/>
        <w:numPr>
          <w:ilvl w:val="0"/>
          <w:numId w:val="5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</w:rPr>
      </w:pPr>
      <w:r w:rsidRPr="00301C4D">
        <w:rPr>
          <w:rFonts w:asciiTheme="minorHAnsi" w:hAnsiTheme="minorHAnsi" w:cstheme="minorHAnsi"/>
          <w:color w:val="auto"/>
          <w:sz w:val="22"/>
        </w:rPr>
        <w:t xml:space="preserve">Luchinin Z.S., Sidorkina I.G. </w:t>
      </w:r>
      <w:r w:rsidRPr="00301C4D">
        <w:rPr>
          <w:rFonts w:asciiTheme="minorHAnsi" w:hAnsiTheme="minorHAnsi" w:cstheme="minorHAnsi"/>
          <w:i/>
          <w:color w:val="FF0000"/>
          <w:sz w:val="22"/>
        </w:rPr>
        <w:t>Formirovanie ssylochnoi tselostnosti v dokumento-orientirovannykh bazakh dannykh</w:t>
      </w:r>
      <w:r w:rsidRPr="00301C4D">
        <w:rPr>
          <w:rFonts w:asciiTheme="minorHAnsi" w:hAnsiTheme="minorHAnsi" w:cstheme="minorHAnsi"/>
          <w:color w:val="auto"/>
          <w:sz w:val="22"/>
        </w:rPr>
        <w:t xml:space="preserve"> // </w:t>
      </w:r>
      <w:r w:rsidRPr="00301C4D">
        <w:rPr>
          <w:rFonts w:asciiTheme="minorHAnsi" w:hAnsiTheme="minorHAnsi" w:cstheme="minorHAnsi"/>
          <w:i/>
          <w:color w:val="FF0000"/>
          <w:sz w:val="22"/>
        </w:rPr>
        <w:t>Informatsionnye tekhnologii v elektronike i elektroenergetike: materialy 9-i Vseros. nauch.-tekhn konf.</w:t>
      </w:r>
      <w:r w:rsidRPr="00301C4D">
        <w:rPr>
          <w:rFonts w:asciiTheme="minorHAnsi" w:hAnsiTheme="minorHAnsi" w:cstheme="minorHAnsi"/>
          <w:color w:val="auto"/>
          <w:sz w:val="22"/>
        </w:rPr>
        <w:t xml:space="preserve"> Ioshkar-Ola, 2014. </w:t>
      </w:r>
      <w:r w:rsidRPr="00301C4D">
        <w:rPr>
          <w:rFonts w:asciiTheme="minorHAnsi" w:hAnsiTheme="minorHAnsi" w:cstheme="minorHAnsi"/>
          <w:color w:val="auto"/>
          <w:sz w:val="22"/>
          <w:lang w:val="en-US"/>
        </w:rPr>
        <w:t>pp.</w:t>
      </w:r>
      <w:r w:rsidRPr="00301C4D">
        <w:rPr>
          <w:rFonts w:asciiTheme="minorHAnsi" w:hAnsiTheme="minorHAnsi" w:cstheme="minorHAnsi"/>
          <w:color w:val="auto"/>
          <w:sz w:val="22"/>
        </w:rPr>
        <w:t xml:space="preserve"> 339–341.</w:t>
      </w:r>
    </w:p>
    <w:p w:rsidR="00301C4D" w:rsidRPr="00301C4D" w:rsidRDefault="00301C4D" w:rsidP="00301C4D">
      <w:pPr>
        <w:pStyle w:val="ab"/>
        <w:numPr>
          <w:ilvl w:val="0"/>
          <w:numId w:val="5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  <w:lang w:val="de-DE"/>
        </w:rPr>
      </w:pPr>
      <w:r w:rsidRPr="00301C4D">
        <w:rPr>
          <w:rFonts w:asciiTheme="minorHAnsi" w:hAnsiTheme="minorHAnsi" w:cstheme="minorHAnsi"/>
          <w:color w:val="auto"/>
          <w:sz w:val="22"/>
          <w:lang w:val="de-DE"/>
        </w:rPr>
        <w:t xml:space="preserve">Nepomnyashchii V.A. </w:t>
      </w:r>
      <w:r w:rsidRPr="00301C4D">
        <w:rPr>
          <w:rFonts w:asciiTheme="minorHAnsi" w:hAnsiTheme="minorHAnsi" w:cstheme="minorHAnsi"/>
          <w:i/>
          <w:color w:val="FF0000"/>
          <w:sz w:val="22"/>
          <w:lang w:val="de-DE"/>
        </w:rPr>
        <w:t>Ekonomiko-matematicheskaya model' nadezhnosti energosistem i elektricheskikh setei</w:t>
      </w:r>
      <w:r w:rsidRPr="00301C4D">
        <w:rPr>
          <w:rFonts w:asciiTheme="minorHAnsi" w:hAnsiTheme="minorHAnsi" w:cstheme="minorHAnsi"/>
          <w:color w:val="auto"/>
          <w:sz w:val="22"/>
          <w:lang w:val="de-DE"/>
        </w:rPr>
        <w:t xml:space="preserve"> // </w:t>
      </w:r>
      <w:r w:rsidRPr="00301C4D">
        <w:rPr>
          <w:rFonts w:asciiTheme="minorHAnsi" w:hAnsiTheme="minorHAnsi" w:cstheme="minorHAnsi"/>
          <w:i/>
          <w:color w:val="FF0000"/>
          <w:sz w:val="22"/>
          <w:lang w:val="de-DE"/>
        </w:rPr>
        <w:t>Elektrichestvo</w:t>
      </w:r>
      <w:r w:rsidRPr="00301C4D">
        <w:rPr>
          <w:rFonts w:asciiTheme="minorHAnsi" w:hAnsiTheme="minorHAnsi" w:cstheme="minorHAnsi"/>
          <w:color w:val="auto"/>
          <w:sz w:val="22"/>
          <w:lang w:val="de-DE"/>
        </w:rPr>
        <w:t>. 2011. № 2. pp. 5–16.</w:t>
      </w:r>
    </w:p>
    <w:p w:rsidR="00301C4D" w:rsidRPr="00301C4D" w:rsidRDefault="00301C4D" w:rsidP="00301C4D">
      <w:pPr>
        <w:pStyle w:val="ab"/>
        <w:numPr>
          <w:ilvl w:val="0"/>
          <w:numId w:val="5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  <w:lang w:val="de-DE"/>
        </w:rPr>
      </w:pPr>
      <w:r w:rsidRPr="00301C4D">
        <w:rPr>
          <w:rFonts w:asciiTheme="minorHAnsi" w:hAnsiTheme="minorHAnsi" w:cstheme="minorHAnsi"/>
          <w:color w:val="auto"/>
          <w:sz w:val="22"/>
          <w:lang w:val="de-DE"/>
        </w:rPr>
        <w:t xml:space="preserve">Fokin Yu.A. </w:t>
      </w:r>
      <w:r w:rsidRPr="00301C4D">
        <w:rPr>
          <w:rFonts w:asciiTheme="minorHAnsi" w:hAnsiTheme="minorHAnsi" w:cstheme="minorHAnsi"/>
          <w:i/>
          <w:color w:val="FF0000"/>
          <w:sz w:val="22"/>
          <w:lang w:val="de-DE"/>
        </w:rPr>
        <w:t>Nadezhnost' i effektivnost' setei elektricheskikh sistem</w:t>
      </w:r>
      <w:r w:rsidRPr="00301C4D">
        <w:rPr>
          <w:rFonts w:asciiTheme="minorHAnsi" w:hAnsiTheme="minorHAnsi" w:cstheme="minorHAnsi"/>
          <w:color w:val="auto"/>
          <w:sz w:val="22"/>
          <w:lang w:val="de-DE"/>
        </w:rPr>
        <w:t>. M</w:t>
      </w:r>
      <w:r w:rsidRPr="00301C4D">
        <w:rPr>
          <w:rFonts w:asciiTheme="minorHAnsi" w:hAnsiTheme="minorHAnsi" w:cstheme="minorHAnsi"/>
          <w:color w:val="auto"/>
          <w:sz w:val="22"/>
          <w:lang w:val="en-US"/>
        </w:rPr>
        <w:t>oscow</w:t>
      </w:r>
      <w:r w:rsidRPr="00301C4D">
        <w:rPr>
          <w:rFonts w:asciiTheme="minorHAnsi" w:hAnsiTheme="minorHAnsi" w:cstheme="minorHAnsi"/>
          <w:color w:val="auto"/>
          <w:sz w:val="22"/>
          <w:lang w:val="de-DE"/>
        </w:rPr>
        <w:t>: Vysshaya shkola, 1989. 150 p.</w:t>
      </w:r>
    </w:p>
    <w:p w:rsidR="00A5519A" w:rsidRPr="00856B9D" w:rsidRDefault="00A5519A" w:rsidP="00A5519A">
      <w:pPr>
        <w:tabs>
          <w:tab w:val="right" w:pos="1086"/>
        </w:tabs>
        <w:ind w:left="709"/>
        <w:jc w:val="both"/>
        <w:rPr>
          <w:rFonts w:ascii="Times New Roman" w:hAnsi="Times New Roman" w:cs="Times New Roman"/>
          <w:sz w:val="18"/>
        </w:rPr>
      </w:pPr>
    </w:p>
    <w:p w:rsidR="00A5519A" w:rsidRPr="00A5519A" w:rsidRDefault="00A5519A" w:rsidP="00A5519A">
      <w:pPr>
        <w:pStyle w:val="ab"/>
        <w:numPr>
          <w:ilvl w:val="0"/>
          <w:numId w:val="1"/>
        </w:numPr>
        <w:tabs>
          <w:tab w:val="right" w:pos="108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квадратных скобках, после названий, выделенных курсивом, добавляем их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воды на английский язык. </w:t>
      </w:r>
      <w:r w:rsidR="00BB481E" w:rsidRPr="00A876C3">
        <w:rPr>
          <w:rFonts w:ascii="Times New Roman" w:hAnsi="Times New Roman" w:cs="Times New Roman"/>
        </w:rPr>
        <w:t>Перевод</w:t>
      </w:r>
      <w:r w:rsidR="00301C4D">
        <w:rPr>
          <w:rFonts w:ascii="Times New Roman" w:hAnsi="Times New Roman" w:cs="Times New Roman"/>
        </w:rPr>
        <w:t xml:space="preserve"> должен быть качественным, «машинный перевод» след</w:t>
      </w:r>
      <w:r w:rsidR="00301C4D">
        <w:rPr>
          <w:rFonts w:ascii="Times New Roman" w:hAnsi="Times New Roman" w:cs="Times New Roman"/>
        </w:rPr>
        <w:t>у</w:t>
      </w:r>
      <w:r w:rsidR="00301C4D">
        <w:rPr>
          <w:rFonts w:ascii="Times New Roman" w:hAnsi="Times New Roman" w:cs="Times New Roman"/>
        </w:rPr>
        <w:t>ет отредактировать</w:t>
      </w:r>
      <w:r w:rsidR="00BB481E" w:rsidRPr="00A876C3">
        <w:rPr>
          <w:rFonts w:ascii="Times New Roman" w:hAnsi="Times New Roman" w:cs="Times New Roman"/>
        </w:rPr>
        <w:t>.</w:t>
      </w:r>
    </w:p>
    <w:p w:rsidR="00A5519A" w:rsidRPr="00856B9D" w:rsidRDefault="00A5519A" w:rsidP="00A5519A">
      <w:pPr>
        <w:tabs>
          <w:tab w:val="right" w:pos="1086"/>
        </w:tabs>
        <w:ind w:left="709"/>
        <w:jc w:val="both"/>
        <w:rPr>
          <w:rFonts w:ascii="Times New Roman" w:hAnsi="Times New Roman" w:cs="Times New Roman"/>
          <w:sz w:val="12"/>
        </w:rPr>
      </w:pPr>
    </w:p>
    <w:p w:rsidR="00301C4D" w:rsidRPr="00301C4D" w:rsidRDefault="00301C4D" w:rsidP="00301C4D">
      <w:pPr>
        <w:pStyle w:val="ab"/>
        <w:numPr>
          <w:ilvl w:val="0"/>
          <w:numId w:val="6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pacing w:val="-4"/>
          <w:sz w:val="22"/>
        </w:rPr>
      </w:pPr>
      <w:r w:rsidRPr="00301C4D">
        <w:rPr>
          <w:rFonts w:asciiTheme="minorHAnsi" w:hAnsiTheme="minorHAnsi" w:cstheme="minorHAnsi"/>
          <w:color w:val="auto"/>
          <w:sz w:val="22"/>
          <w:lang w:val="en-US"/>
        </w:rPr>
        <w:t>Aleksandrova</w:t>
      </w:r>
      <w:r w:rsidRPr="00301C4D">
        <w:rPr>
          <w:rFonts w:asciiTheme="minorHAnsi" w:hAnsiTheme="minorHAnsi" w:cstheme="minorHAnsi"/>
          <w:color w:val="auto"/>
          <w:spacing w:val="-4"/>
          <w:sz w:val="22"/>
          <w:lang w:val="en-US"/>
        </w:rPr>
        <w:t xml:space="preserve"> L.E., Korkin K.A. </w:t>
      </w:r>
      <w:r w:rsidRPr="00301C4D">
        <w:rPr>
          <w:rFonts w:asciiTheme="minorHAnsi" w:hAnsiTheme="minorHAnsi" w:cstheme="minorHAnsi"/>
          <w:i/>
          <w:color w:val="auto"/>
          <w:spacing w:val="-4"/>
          <w:sz w:val="22"/>
          <w:lang w:val="en-US"/>
        </w:rPr>
        <w:t xml:space="preserve">Algoritmy i programmy rascheta rezhimov i funktsional'noi </w:t>
      </w:r>
      <w:r w:rsidRPr="00301C4D">
        <w:rPr>
          <w:rFonts w:asciiTheme="minorHAnsi" w:hAnsiTheme="minorHAnsi" w:cstheme="minorHAnsi"/>
          <w:i/>
          <w:color w:val="auto"/>
          <w:sz w:val="22"/>
          <w:lang w:val="en-US"/>
        </w:rPr>
        <w:t>nadez</w:t>
      </w:r>
      <w:r w:rsidRPr="00301C4D">
        <w:rPr>
          <w:rFonts w:asciiTheme="minorHAnsi" w:hAnsiTheme="minorHAnsi" w:cstheme="minorHAnsi"/>
          <w:i/>
          <w:color w:val="auto"/>
          <w:sz w:val="22"/>
          <w:lang w:val="en-US"/>
        </w:rPr>
        <w:t>h</w:t>
      </w:r>
      <w:r w:rsidRPr="00301C4D">
        <w:rPr>
          <w:rFonts w:asciiTheme="minorHAnsi" w:hAnsiTheme="minorHAnsi" w:cstheme="minorHAnsi"/>
          <w:i/>
          <w:color w:val="auto"/>
          <w:sz w:val="22"/>
          <w:lang w:val="en-US"/>
        </w:rPr>
        <w:t>nosti</w:t>
      </w:r>
      <w:r w:rsidRPr="00301C4D">
        <w:rPr>
          <w:rFonts w:asciiTheme="minorHAnsi" w:hAnsiTheme="minorHAnsi" w:cstheme="minorHAnsi"/>
          <w:i/>
          <w:color w:val="auto"/>
          <w:spacing w:val="-4"/>
          <w:sz w:val="22"/>
          <w:lang w:val="en-US"/>
        </w:rPr>
        <w:t xml:space="preserve"> na osnove obobshchennykh parametrov elektricheskoi seti</w:t>
      </w:r>
      <w:r w:rsidRPr="00301C4D">
        <w:rPr>
          <w:rFonts w:asciiTheme="minorHAnsi" w:hAnsiTheme="minorHAnsi" w:cstheme="minorHAnsi"/>
          <w:color w:val="auto"/>
          <w:spacing w:val="-4"/>
          <w:sz w:val="22"/>
          <w:lang w:val="en-US"/>
        </w:rPr>
        <w:t xml:space="preserve"> [</w:t>
      </w:r>
      <w:r w:rsidRPr="00301C4D">
        <w:rPr>
          <w:rFonts w:asciiTheme="minorHAnsi" w:hAnsiTheme="minorHAnsi" w:cstheme="minorHAnsi"/>
          <w:color w:val="FF0000"/>
          <w:spacing w:val="-4"/>
          <w:sz w:val="22"/>
          <w:lang w:val="en-US"/>
        </w:rPr>
        <w:t>Algorithms and programs of calculation of the modes and the operating reliability on the basis of the generalized parameters of an electrical network</w:t>
      </w:r>
      <w:r w:rsidRPr="00301C4D">
        <w:rPr>
          <w:rFonts w:asciiTheme="minorHAnsi" w:hAnsiTheme="minorHAnsi" w:cstheme="minorHAnsi"/>
          <w:color w:val="auto"/>
          <w:spacing w:val="-4"/>
          <w:sz w:val="22"/>
          <w:lang w:val="en-US"/>
        </w:rPr>
        <w:t xml:space="preserve">] // </w:t>
      </w:r>
      <w:r w:rsidRPr="00301C4D">
        <w:rPr>
          <w:rFonts w:asciiTheme="minorHAnsi" w:hAnsiTheme="minorHAnsi" w:cstheme="minorHAnsi"/>
          <w:i/>
          <w:color w:val="auto"/>
          <w:spacing w:val="-4"/>
          <w:sz w:val="22"/>
          <w:lang w:val="en-US"/>
        </w:rPr>
        <w:t>R</w:t>
      </w:r>
      <w:r w:rsidRPr="00301C4D">
        <w:rPr>
          <w:rFonts w:asciiTheme="minorHAnsi" w:hAnsiTheme="minorHAnsi" w:cstheme="minorHAnsi"/>
          <w:i/>
          <w:color w:val="auto"/>
          <w:spacing w:val="-4"/>
          <w:sz w:val="22"/>
          <w:lang w:val="en-US"/>
        </w:rPr>
        <w:t>e</w:t>
      </w:r>
      <w:r w:rsidRPr="00301C4D">
        <w:rPr>
          <w:rFonts w:asciiTheme="minorHAnsi" w:hAnsiTheme="minorHAnsi" w:cstheme="minorHAnsi"/>
          <w:i/>
          <w:color w:val="auto"/>
          <w:spacing w:val="-4"/>
          <w:sz w:val="22"/>
          <w:lang w:val="en-US"/>
        </w:rPr>
        <w:t>gional'naya energetika i elektrotekhnika: problemy i resheniya: sb. nauch. tr. Vyp. 6</w:t>
      </w:r>
      <w:r>
        <w:rPr>
          <w:rFonts w:asciiTheme="minorHAnsi" w:hAnsiTheme="minorHAnsi" w:cstheme="minorHAnsi"/>
          <w:i/>
          <w:color w:val="auto"/>
          <w:spacing w:val="-4"/>
          <w:sz w:val="22"/>
          <w:lang w:val="en-US"/>
        </w:rPr>
        <w:t xml:space="preserve"> </w:t>
      </w:r>
      <w:r w:rsidRPr="00301C4D">
        <w:rPr>
          <w:rFonts w:asciiTheme="minorHAnsi" w:hAnsiTheme="minorHAnsi" w:cstheme="minorHAnsi"/>
          <w:color w:val="auto"/>
          <w:spacing w:val="-4"/>
          <w:sz w:val="22"/>
          <w:lang w:val="en-US"/>
        </w:rPr>
        <w:t>[</w:t>
      </w:r>
      <w:r w:rsidRPr="00301C4D">
        <w:rPr>
          <w:rFonts w:asciiTheme="minorHAnsi" w:hAnsiTheme="minorHAnsi" w:cstheme="minorHAnsi"/>
          <w:color w:val="FF0000"/>
          <w:spacing w:val="-4"/>
          <w:sz w:val="22"/>
          <w:lang w:val="en-US"/>
        </w:rPr>
        <w:t>Regional power engineering and electrical engineering: problems and decisions: Collected papers, issue 6</w:t>
      </w:r>
      <w:r w:rsidRPr="00301C4D">
        <w:rPr>
          <w:rFonts w:asciiTheme="minorHAnsi" w:hAnsiTheme="minorHAnsi" w:cstheme="minorHAnsi"/>
          <w:color w:val="auto"/>
          <w:spacing w:val="-4"/>
          <w:sz w:val="22"/>
          <w:lang w:val="en-US"/>
        </w:rPr>
        <w:t xml:space="preserve">]. </w:t>
      </w:r>
      <w:r w:rsidRPr="00301C4D">
        <w:rPr>
          <w:rFonts w:asciiTheme="minorHAnsi" w:hAnsiTheme="minorHAnsi" w:cstheme="minorHAnsi"/>
          <w:color w:val="auto"/>
          <w:spacing w:val="-4"/>
          <w:sz w:val="22"/>
        </w:rPr>
        <w:t xml:space="preserve">Cheboksary: Izd-vo Chuvash. un-ta, 2010. 232 </w:t>
      </w:r>
      <w:r w:rsidRPr="00301C4D">
        <w:rPr>
          <w:rFonts w:asciiTheme="minorHAnsi" w:hAnsiTheme="minorHAnsi" w:cstheme="minorHAnsi"/>
          <w:color w:val="auto"/>
          <w:spacing w:val="-4"/>
          <w:sz w:val="22"/>
          <w:lang w:val="en-US"/>
        </w:rPr>
        <w:t>p</w:t>
      </w:r>
      <w:r w:rsidRPr="00301C4D">
        <w:rPr>
          <w:rFonts w:asciiTheme="minorHAnsi" w:hAnsiTheme="minorHAnsi" w:cstheme="minorHAnsi"/>
          <w:color w:val="auto"/>
          <w:spacing w:val="-4"/>
          <w:sz w:val="22"/>
        </w:rPr>
        <w:t>.</w:t>
      </w:r>
    </w:p>
    <w:p w:rsidR="00301C4D" w:rsidRPr="00856B9D" w:rsidRDefault="00301C4D" w:rsidP="00301C4D">
      <w:pPr>
        <w:pStyle w:val="ab"/>
        <w:numPr>
          <w:ilvl w:val="0"/>
          <w:numId w:val="6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  <w:lang w:val="en-US"/>
        </w:rPr>
      </w:pP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Luchinin Z.S., Sidorkina I.G.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Formirovanie ssylochnoi tselostnosti v dokumento-orientirovannykh bazakh dannykh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[</w:t>
      </w:r>
      <w:r w:rsidR="00856B9D" w:rsidRPr="00856B9D">
        <w:rPr>
          <w:rFonts w:asciiTheme="minorHAnsi" w:hAnsiTheme="minorHAnsi" w:cstheme="minorHAnsi"/>
          <w:color w:val="FF0000"/>
          <w:sz w:val="22"/>
          <w:lang w:val="en-US"/>
        </w:rPr>
        <w:t>Forming of referential integrity in the document-oriented databases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] //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Informatsionnye tekhnologii v elektronike i elektroenergetike: materialy 9-i Vseros. nauch.-tekhn konf.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</w:t>
      </w:r>
      <w:r w:rsidR="00856B9D">
        <w:rPr>
          <w:rFonts w:asciiTheme="minorHAnsi" w:hAnsiTheme="minorHAnsi" w:cstheme="minorHAnsi"/>
          <w:color w:val="auto"/>
          <w:sz w:val="22"/>
          <w:lang w:val="en-US"/>
        </w:rPr>
        <w:t>[</w:t>
      </w:r>
      <w:r w:rsidR="00856B9D" w:rsidRPr="00856B9D">
        <w:rPr>
          <w:rFonts w:asciiTheme="minorHAnsi" w:hAnsiTheme="minorHAnsi" w:cstheme="minorHAnsi"/>
          <w:color w:val="FF0000"/>
          <w:sz w:val="22"/>
          <w:lang w:val="en-US"/>
        </w:rPr>
        <w:t>Proc of 9th Russ. Conf. «Information technologies in electronics and power»</w:t>
      </w:r>
      <w:r w:rsidR="00856B9D">
        <w:rPr>
          <w:rFonts w:asciiTheme="minorHAnsi" w:hAnsiTheme="minorHAnsi" w:cstheme="minorHAnsi"/>
          <w:color w:val="auto"/>
          <w:sz w:val="22"/>
          <w:lang w:val="en-US"/>
        </w:rPr>
        <w:t xml:space="preserve">].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Ioshkar-Ola, 2014. </w:t>
      </w:r>
      <w:r w:rsidRPr="00301C4D">
        <w:rPr>
          <w:rFonts w:asciiTheme="minorHAnsi" w:hAnsiTheme="minorHAnsi" w:cstheme="minorHAnsi"/>
          <w:color w:val="auto"/>
          <w:sz w:val="22"/>
          <w:lang w:val="en-US"/>
        </w:rPr>
        <w:t>pp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. 339–341.</w:t>
      </w:r>
    </w:p>
    <w:p w:rsidR="00301C4D" w:rsidRPr="00301C4D" w:rsidRDefault="00301C4D" w:rsidP="00301C4D">
      <w:pPr>
        <w:pStyle w:val="ab"/>
        <w:numPr>
          <w:ilvl w:val="0"/>
          <w:numId w:val="6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  <w:lang w:val="de-DE"/>
        </w:rPr>
      </w:pP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Nepomnyashchii V.A.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Ekonomiko-matematicheskaya model' nadezhnosti energosistem i elektr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i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cheskikh setei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[</w:t>
      </w:r>
      <w:r w:rsidR="00856B9D" w:rsidRPr="00856B9D">
        <w:rPr>
          <w:rFonts w:asciiTheme="minorHAnsi" w:hAnsiTheme="minorHAnsi" w:cstheme="minorHAnsi"/>
          <w:color w:val="FF0000"/>
          <w:sz w:val="22"/>
          <w:lang w:val="en-US"/>
        </w:rPr>
        <w:t>An Economical-Mathematical Model for Analyzing the Reliability of Power systems and Their Electric Networks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] //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Elektrichestvo</w:t>
      </w:r>
      <w:r w:rsidR="00856B9D">
        <w:rPr>
          <w:rFonts w:asciiTheme="minorHAnsi" w:hAnsiTheme="minorHAnsi" w:cstheme="minorHAnsi"/>
          <w:i/>
          <w:color w:val="auto"/>
          <w:sz w:val="22"/>
          <w:lang w:val="en-US"/>
        </w:rPr>
        <w:t xml:space="preserve"> </w:t>
      </w:r>
      <w:r w:rsidR="00856B9D" w:rsidRPr="00856B9D">
        <w:rPr>
          <w:rFonts w:asciiTheme="minorHAnsi" w:hAnsiTheme="minorHAnsi" w:cstheme="minorHAnsi"/>
          <w:color w:val="auto"/>
          <w:sz w:val="22"/>
          <w:lang w:val="en-US"/>
        </w:rPr>
        <w:t>[</w:t>
      </w:r>
      <w:r w:rsidR="00856B9D" w:rsidRPr="00856B9D">
        <w:rPr>
          <w:rFonts w:asciiTheme="minorHAnsi" w:hAnsiTheme="minorHAnsi" w:cstheme="minorHAnsi"/>
          <w:color w:val="FF0000"/>
          <w:sz w:val="22"/>
          <w:lang w:val="en-US"/>
        </w:rPr>
        <w:t>Electricity</w:t>
      </w:r>
      <w:r w:rsidR="00856B9D" w:rsidRPr="00856B9D">
        <w:rPr>
          <w:rFonts w:asciiTheme="minorHAnsi" w:hAnsiTheme="minorHAnsi" w:cstheme="minorHAnsi"/>
          <w:color w:val="auto"/>
          <w:sz w:val="22"/>
          <w:lang w:val="en-US"/>
        </w:rPr>
        <w:t>]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. </w:t>
      </w:r>
      <w:r w:rsidRPr="00301C4D">
        <w:rPr>
          <w:rFonts w:asciiTheme="minorHAnsi" w:hAnsiTheme="minorHAnsi" w:cstheme="minorHAnsi"/>
          <w:color w:val="auto"/>
          <w:sz w:val="22"/>
          <w:lang w:val="de-DE"/>
        </w:rPr>
        <w:t>2011. № 2. pp. 5–16.</w:t>
      </w:r>
    </w:p>
    <w:p w:rsidR="00301C4D" w:rsidRPr="00856B9D" w:rsidRDefault="00301C4D" w:rsidP="00301C4D">
      <w:pPr>
        <w:pStyle w:val="ab"/>
        <w:numPr>
          <w:ilvl w:val="0"/>
          <w:numId w:val="6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  <w:lang w:val="en-US"/>
        </w:rPr>
      </w:pP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Fokin Yu.A.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Nadezhnost' i effektivnost' setei elektricheskikh sistem</w:t>
      </w:r>
      <w:r w:rsidR="00856B9D" w:rsidRPr="00856B9D">
        <w:rPr>
          <w:rFonts w:asciiTheme="minorHAnsi" w:hAnsiTheme="minorHAnsi" w:cstheme="minorHAnsi"/>
          <w:i/>
          <w:color w:val="auto"/>
          <w:sz w:val="22"/>
          <w:lang w:val="en-US"/>
        </w:rPr>
        <w:t xml:space="preserve"> </w:t>
      </w:r>
      <w:r w:rsidR="00856B9D" w:rsidRPr="00856B9D">
        <w:rPr>
          <w:rFonts w:asciiTheme="minorHAnsi" w:hAnsiTheme="minorHAnsi" w:cstheme="minorHAnsi"/>
          <w:color w:val="auto"/>
          <w:sz w:val="22"/>
          <w:lang w:val="en-US"/>
        </w:rPr>
        <w:t>[</w:t>
      </w:r>
      <w:r w:rsidR="00856B9D" w:rsidRPr="00856B9D">
        <w:rPr>
          <w:rFonts w:asciiTheme="minorHAnsi" w:hAnsiTheme="minorHAnsi" w:cstheme="minorHAnsi"/>
          <w:color w:val="FF0000"/>
          <w:sz w:val="22"/>
          <w:lang w:val="en-US"/>
        </w:rPr>
        <w:t>Reliability and Efficiency of Networks in Electric Systems</w:t>
      </w:r>
      <w:r w:rsidR="00856B9D" w:rsidRPr="00856B9D">
        <w:rPr>
          <w:rFonts w:asciiTheme="minorHAnsi" w:hAnsiTheme="minorHAnsi" w:cstheme="minorHAnsi"/>
          <w:color w:val="auto"/>
          <w:sz w:val="22"/>
          <w:lang w:val="en-US"/>
        </w:rPr>
        <w:t>]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. M</w:t>
      </w:r>
      <w:r w:rsidRPr="00301C4D">
        <w:rPr>
          <w:rFonts w:asciiTheme="minorHAnsi" w:hAnsiTheme="minorHAnsi" w:cstheme="minorHAnsi"/>
          <w:color w:val="auto"/>
          <w:sz w:val="22"/>
          <w:lang w:val="en-US"/>
        </w:rPr>
        <w:t>oscow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: Vysshaya shkola, 1989. 150 p.</w:t>
      </w:r>
    </w:p>
    <w:p w:rsidR="00BB481E" w:rsidRPr="00BB481E" w:rsidRDefault="00BB481E" w:rsidP="00BB481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481E">
        <w:rPr>
          <w:rFonts w:ascii="Times New Roman" w:hAnsi="Times New Roman" w:cs="Times New Roman"/>
        </w:rPr>
        <w:lastRenderedPageBreak/>
        <w:t>Преобразуем транслитерированную ссылку:</w:t>
      </w:r>
    </w:p>
    <w:p w:rsidR="00BB481E" w:rsidRPr="00BB481E" w:rsidRDefault="00BB481E" w:rsidP="00BB481E">
      <w:pPr>
        <w:ind w:firstLine="709"/>
        <w:jc w:val="both"/>
        <w:rPr>
          <w:rFonts w:ascii="Times New Roman" w:hAnsi="Times New Roman" w:cs="Times New Roman"/>
        </w:rPr>
      </w:pPr>
      <w:r w:rsidRPr="00BB481E">
        <w:rPr>
          <w:rFonts w:ascii="Times New Roman" w:hAnsi="Times New Roman" w:cs="Times New Roman"/>
        </w:rPr>
        <w:t>1) убираем специальные разделители между полями (“//”, “–”</w:t>
      </w:r>
      <w:r>
        <w:rPr>
          <w:rFonts w:ascii="Times New Roman" w:hAnsi="Times New Roman" w:cs="Times New Roman"/>
        </w:rPr>
        <w:t xml:space="preserve">, </w:t>
      </w:r>
      <w:r w:rsidRPr="00BB481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:</w:t>
      </w:r>
      <w:r w:rsidRPr="00BB481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и т.д.</w:t>
      </w:r>
      <w:r w:rsidRPr="00BB481E">
        <w:rPr>
          <w:rFonts w:ascii="Times New Roman" w:hAnsi="Times New Roman" w:cs="Times New Roman"/>
        </w:rPr>
        <w:t>);</w:t>
      </w:r>
    </w:p>
    <w:p w:rsidR="00BB481E" w:rsidRDefault="00BB481E" w:rsidP="00BB48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B48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</w:t>
      </w:r>
      <w:r w:rsidRPr="00BB481E">
        <w:rPr>
          <w:rFonts w:ascii="Times New Roman" w:hAnsi="Times New Roman" w:cs="Times New Roman"/>
        </w:rPr>
        <w:t>пишем на английском языке полное место издания и обозначение страниц (изд</w:t>
      </w:r>
      <w:r w:rsidRPr="00BB481E">
        <w:rPr>
          <w:rFonts w:ascii="Times New Roman" w:hAnsi="Times New Roman" w:cs="Times New Roman"/>
        </w:rPr>
        <w:t>а</w:t>
      </w:r>
      <w:r w:rsidRPr="00BB481E">
        <w:rPr>
          <w:rFonts w:ascii="Times New Roman" w:hAnsi="Times New Roman" w:cs="Times New Roman"/>
        </w:rPr>
        <w:t>тельство оставляет транслитерированным). Издательство лучше обозначать добавлением слова Publ. (факультативно)  Получаем конечный результат:</w:t>
      </w:r>
    </w:p>
    <w:p w:rsidR="00BB481E" w:rsidRDefault="00BB481E" w:rsidP="00BB481E">
      <w:pPr>
        <w:ind w:firstLine="709"/>
        <w:jc w:val="both"/>
        <w:rPr>
          <w:rFonts w:ascii="Times New Roman" w:hAnsi="Times New Roman" w:cs="Times New Roman"/>
        </w:rPr>
      </w:pPr>
    </w:p>
    <w:p w:rsidR="00856B9D" w:rsidRPr="00856B9D" w:rsidRDefault="00856B9D" w:rsidP="00856B9D">
      <w:pPr>
        <w:pStyle w:val="ab"/>
        <w:numPr>
          <w:ilvl w:val="0"/>
          <w:numId w:val="7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pacing w:val="-2"/>
          <w:sz w:val="22"/>
          <w:lang w:val="en-US"/>
        </w:rPr>
      </w:pP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 xml:space="preserve">Aleksandrova L.E., Korkin K.A. </w:t>
      </w:r>
      <w:r w:rsidRPr="00856B9D">
        <w:rPr>
          <w:rFonts w:asciiTheme="minorHAnsi" w:hAnsiTheme="minorHAnsi" w:cstheme="minorHAnsi"/>
          <w:i/>
          <w:color w:val="auto"/>
          <w:spacing w:val="-2"/>
          <w:sz w:val="22"/>
          <w:lang w:val="en-US"/>
        </w:rPr>
        <w:t>Algoritmy i programmy rascheta rezhimov i funktsional'noi nadez</w:t>
      </w:r>
      <w:r w:rsidRPr="00856B9D">
        <w:rPr>
          <w:rFonts w:asciiTheme="minorHAnsi" w:hAnsiTheme="minorHAnsi" w:cstheme="minorHAnsi"/>
          <w:i/>
          <w:color w:val="auto"/>
          <w:spacing w:val="-2"/>
          <w:sz w:val="22"/>
          <w:lang w:val="en-US"/>
        </w:rPr>
        <w:t>h</w:t>
      </w:r>
      <w:r w:rsidRPr="00856B9D">
        <w:rPr>
          <w:rFonts w:asciiTheme="minorHAnsi" w:hAnsiTheme="minorHAnsi" w:cstheme="minorHAnsi"/>
          <w:i/>
          <w:color w:val="auto"/>
          <w:spacing w:val="-2"/>
          <w:sz w:val="22"/>
          <w:lang w:val="en-US"/>
        </w:rPr>
        <w:t>nosti na osnove obobshchennykh parametrov elektricheskoi seti</w:t>
      </w: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 xml:space="preserve"> [Algorithms and programs of calculation of the modes and the operating reliability on the basis of the generalized parameters of an electrical network]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.</w:t>
      </w:r>
      <w:r w:rsidRPr="00856B9D">
        <w:rPr>
          <w:rFonts w:asciiTheme="minorHAnsi" w:hAnsiTheme="minorHAnsi" w:cstheme="minorHAnsi"/>
          <w:color w:val="FF0000"/>
          <w:spacing w:val="-2"/>
          <w:sz w:val="22"/>
          <w:lang w:val="en-US"/>
        </w:rPr>
        <w:t xml:space="preserve"> </w:t>
      </w:r>
      <w:r w:rsidRPr="00856B9D">
        <w:rPr>
          <w:rFonts w:asciiTheme="minorHAnsi" w:hAnsiTheme="minorHAnsi" w:cstheme="minorHAnsi"/>
          <w:i/>
          <w:color w:val="auto"/>
          <w:spacing w:val="-2"/>
          <w:sz w:val="22"/>
          <w:lang w:val="de-DE"/>
        </w:rPr>
        <w:t xml:space="preserve">Regional'naya energetika i elektrotekhnika: problemy i resheniya: sb. nauch. tr. </w:t>
      </w:r>
      <w:r w:rsidRPr="00856B9D">
        <w:rPr>
          <w:rFonts w:asciiTheme="minorHAnsi" w:hAnsiTheme="minorHAnsi" w:cstheme="minorHAnsi"/>
          <w:i/>
          <w:color w:val="auto"/>
          <w:spacing w:val="-2"/>
          <w:sz w:val="22"/>
          <w:lang w:val="en-US"/>
        </w:rPr>
        <w:t xml:space="preserve">Vyp. 6 </w:t>
      </w: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>[Regional power eng</w:t>
      </w: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>i</w:t>
      </w: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>neering and electrical engineering: problems and decisions: Collected papers, issue 6]. Cheboksary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 xml:space="preserve"> </w:t>
      </w:r>
      <w:r w:rsidRPr="00856B9D">
        <w:rPr>
          <w:rFonts w:asciiTheme="minorHAnsi" w:hAnsiTheme="minorHAnsi" w:cstheme="minorHAnsi"/>
          <w:color w:val="FF0000"/>
          <w:spacing w:val="-2"/>
          <w:sz w:val="22"/>
          <w:lang w:val="en-US"/>
        </w:rPr>
        <w:t>Chuvash State Univesity Publ.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 xml:space="preserve"> 2010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856B9D">
        <w:rPr>
          <w:rFonts w:asciiTheme="minorHAnsi" w:hAnsiTheme="minorHAnsi" w:cstheme="minorHAnsi"/>
          <w:color w:val="auto"/>
          <w:spacing w:val="-2"/>
          <w:sz w:val="22"/>
          <w:lang w:val="en-US"/>
        </w:rPr>
        <w:t xml:space="preserve"> 232 p.</w:t>
      </w:r>
    </w:p>
    <w:p w:rsidR="00856B9D" w:rsidRPr="00856B9D" w:rsidRDefault="00856B9D" w:rsidP="00856B9D">
      <w:pPr>
        <w:pStyle w:val="ab"/>
        <w:numPr>
          <w:ilvl w:val="0"/>
          <w:numId w:val="7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  <w:lang w:val="en-US"/>
        </w:rPr>
      </w:pP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Luchinin Z.S., Sidorkina I.G.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Formirovanie ssylochnoi tselostnosti v dokumento-orientirovannykh bazakh dannykh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[Forming of referential integrity in the document-oriented databases]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.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</w:t>
      </w:r>
      <w:r w:rsidRPr="00856B9D">
        <w:rPr>
          <w:rFonts w:asciiTheme="minorHAnsi" w:hAnsiTheme="minorHAnsi" w:cstheme="minorHAnsi"/>
          <w:i/>
          <w:color w:val="auto"/>
          <w:sz w:val="22"/>
          <w:lang w:val="de-DE"/>
        </w:rPr>
        <w:t>Informatsionnye tekhnologii v elektronike i elektroenergetike: materialy 9-i Vseros. nauch.-tekhn konf.</w:t>
      </w:r>
      <w:r w:rsidRPr="00856B9D">
        <w:rPr>
          <w:rFonts w:asciiTheme="minorHAnsi" w:hAnsiTheme="minorHAnsi" w:cstheme="minorHAnsi"/>
          <w:color w:val="auto"/>
          <w:sz w:val="22"/>
          <w:lang w:val="de-DE"/>
        </w:rPr>
        <w:t xml:space="preserve">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[Proc of 9th Russ. Conf. «Information technologies in electronics and power»]. Ioshkar-Ola, 2014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pp. 339–341.</w:t>
      </w:r>
    </w:p>
    <w:p w:rsidR="00856B9D" w:rsidRPr="00856B9D" w:rsidRDefault="00856B9D" w:rsidP="00856B9D">
      <w:pPr>
        <w:pStyle w:val="ab"/>
        <w:numPr>
          <w:ilvl w:val="0"/>
          <w:numId w:val="7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  <w:lang w:val="en-US"/>
        </w:rPr>
      </w:pP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Nepomnyashchii V.A.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Ekonomiko-matematicheskaya model' nadezhnosti energosistem i elektr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i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>cheskikh setei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[An Economical-Mathematical Model for Analyzing the Reliability of Power systems and Their Electric Networks]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.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 xml:space="preserve">Elektrichestvo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[Electricity]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2011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C65166">
        <w:rPr>
          <w:rFonts w:asciiTheme="minorHAnsi" w:hAnsiTheme="minorHAnsi" w:cstheme="minorHAnsi"/>
          <w:color w:val="auto"/>
          <w:sz w:val="22"/>
          <w:lang w:val="en-US"/>
        </w:rPr>
        <w:t xml:space="preserve"> </w:t>
      </w:r>
      <w:r w:rsidR="00C65166">
        <w:rPr>
          <w:rFonts w:asciiTheme="minorHAnsi" w:hAnsiTheme="minorHAnsi" w:cstheme="minorHAnsi"/>
          <w:color w:val="FF0000"/>
          <w:sz w:val="22"/>
          <w:highlight w:val="yellow"/>
          <w:lang w:val="en-US"/>
        </w:rPr>
        <w:t xml:space="preserve">no.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2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 pp. 5–16.</w:t>
      </w:r>
    </w:p>
    <w:p w:rsidR="00856B9D" w:rsidRPr="00856B9D" w:rsidRDefault="00856B9D" w:rsidP="00856B9D">
      <w:pPr>
        <w:pStyle w:val="ab"/>
        <w:numPr>
          <w:ilvl w:val="0"/>
          <w:numId w:val="7"/>
        </w:numPr>
        <w:shd w:val="clear" w:color="auto" w:fill="EAF1DD" w:themeFill="accent3" w:themeFillTint="33"/>
        <w:tabs>
          <w:tab w:val="left" w:pos="990"/>
        </w:tabs>
        <w:spacing w:before="120"/>
        <w:ind w:left="11" w:firstLine="682"/>
        <w:jc w:val="both"/>
        <w:rPr>
          <w:rFonts w:asciiTheme="minorHAnsi" w:hAnsiTheme="minorHAnsi" w:cstheme="minorHAnsi"/>
          <w:color w:val="auto"/>
          <w:sz w:val="22"/>
        </w:rPr>
      </w:pPr>
      <w:r w:rsidRPr="00856B9D">
        <w:rPr>
          <w:rFonts w:asciiTheme="minorHAnsi" w:hAnsiTheme="minorHAnsi" w:cstheme="minorHAnsi"/>
          <w:color w:val="auto"/>
          <w:sz w:val="22"/>
          <w:lang w:val="en-US"/>
        </w:rPr>
        <w:t xml:space="preserve">Fokin Yu.A. </w:t>
      </w:r>
      <w:r w:rsidRPr="00856B9D">
        <w:rPr>
          <w:rFonts w:asciiTheme="minorHAnsi" w:hAnsiTheme="minorHAnsi" w:cstheme="minorHAnsi"/>
          <w:i/>
          <w:color w:val="auto"/>
          <w:sz w:val="22"/>
          <w:lang w:val="en-US"/>
        </w:rPr>
        <w:t xml:space="preserve">Nadezhnost' i effektivnost' setei elektricheskikh sistem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[Reliability and Efficiency of Networks in Electric Systems]. Moscow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</w:rPr>
        <w:t>,</w:t>
      </w:r>
      <w:r w:rsidRPr="00856B9D">
        <w:rPr>
          <w:rFonts w:asciiTheme="minorHAnsi" w:hAnsiTheme="minorHAnsi" w:cstheme="minorHAnsi"/>
          <w:color w:val="auto"/>
          <w:sz w:val="22"/>
        </w:rPr>
        <w:t xml:space="preserve">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Vysshaya</w:t>
      </w:r>
      <w:r w:rsidRPr="00856B9D">
        <w:rPr>
          <w:rFonts w:asciiTheme="minorHAnsi" w:hAnsiTheme="minorHAnsi" w:cstheme="minorHAnsi"/>
          <w:color w:val="auto"/>
          <w:sz w:val="22"/>
        </w:rPr>
        <w:t xml:space="preserve">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shkola</w:t>
      </w:r>
      <w:r w:rsidRPr="00856B9D">
        <w:rPr>
          <w:rFonts w:asciiTheme="minorHAnsi" w:hAnsiTheme="minorHAnsi" w:cstheme="minorHAnsi"/>
          <w:color w:val="auto"/>
          <w:sz w:val="22"/>
        </w:rPr>
        <w:t xml:space="preserve"> </w:t>
      </w:r>
      <w:r w:rsidRPr="00856B9D">
        <w:rPr>
          <w:rFonts w:asciiTheme="minorHAnsi" w:hAnsiTheme="minorHAnsi" w:cstheme="minorHAnsi"/>
          <w:color w:val="FF0000"/>
          <w:sz w:val="22"/>
          <w:lang w:val="en-US"/>
        </w:rPr>
        <w:t>Publ</w:t>
      </w:r>
      <w:r w:rsidRPr="00856B9D">
        <w:rPr>
          <w:rFonts w:asciiTheme="minorHAnsi" w:hAnsiTheme="minorHAnsi" w:cstheme="minorHAnsi"/>
          <w:color w:val="FF0000"/>
          <w:sz w:val="22"/>
        </w:rPr>
        <w:t>.</w:t>
      </w:r>
      <w:r w:rsidRPr="00856B9D">
        <w:rPr>
          <w:rFonts w:asciiTheme="minorHAnsi" w:hAnsiTheme="minorHAnsi" w:cstheme="minorHAnsi"/>
          <w:color w:val="auto"/>
          <w:sz w:val="22"/>
        </w:rPr>
        <w:t>, 1989</w:t>
      </w:r>
      <w:r w:rsidRPr="00856B9D">
        <w:rPr>
          <w:rFonts w:asciiTheme="minorHAnsi" w:hAnsiTheme="minorHAnsi" w:cstheme="minorHAnsi"/>
          <w:color w:val="FF0000"/>
          <w:spacing w:val="-2"/>
          <w:sz w:val="22"/>
          <w:highlight w:val="yellow"/>
          <w:lang w:val="en-US"/>
        </w:rPr>
        <w:t>,</w:t>
      </w:r>
      <w:r w:rsidRPr="00856B9D">
        <w:rPr>
          <w:rFonts w:asciiTheme="minorHAnsi" w:hAnsiTheme="minorHAnsi" w:cstheme="minorHAnsi"/>
          <w:color w:val="auto"/>
          <w:sz w:val="22"/>
        </w:rPr>
        <w:t xml:space="preserve"> 150 </w:t>
      </w:r>
      <w:r w:rsidRPr="00856B9D">
        <w:rPr>
          <w:rFonts w:asciiTheme="minorHAnsi" w:hAnsiTheme="minorHAnsi" w:cstheme="minorHAnsi"/>
          <w:color w:val="auto"/>
          <w:sz w:val="22"/>
          <w:lang w:val="en-US"/>
        </w:rPr>
        <w:t>p</w:t>
      </w:r>
      <w:r w:rsidRPr="00856B9D">
        <w:rPr>
          <w:rFonts w:asciiTheme="minorHAnsi" w:hAnsiTheme="minorHAnsi" w:cstheme="minorHAnsi"/>
          <w:color w:val="auto"/>
          <w:sz w:val="22"/>
        </w:rPr>
        <w:t>.</w:t>
      </w:r>
    </w:p>
    <w:p w:rsidR="00BB481E" w:rsidRPr="00BB481E" w:rsidRDefault="00BB481E" w:rsidP="00BB481E">
      <w:pPr>
        <w:ind w:firstLine="709"/>
        <w:jc w:val="both"/>
        <w:rPr>
          <w:rFonts w:ascii="Times New Roman" w:hAnsi="Times New Roman" w:cs="Times New Roman"/>
        </w:rPr>
      </w:pPr>
    </w:p>
    <w:p w:rsidR="00856B9D" w:rsidRPr="00856B9D" w:rsidRDefault="00856B9D" w:rsidP="00856B9D">
      <w:pPr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856B9D">
        <w:rPr>
          <w:rFonts w:ascii="Times New Roman" w:hAnsi="Times New Roman" w:cs="Times New Roman"/>
          <w:b/>
          <w:lang w:val="en-US"/>
        </w:rPr>
        <w:t>Примечания</w:t>
      </w:r>
    </w:p>
    <w:p w:rsidR="00856B9D" w:rsidRPr="00856B9D" w:rsidRDefault="00856B9D" w:rsidP="009231E5">
      <w:pPr>
        <w:ind w:firstLine="709"/>
        <w:jc w:val="both"/>
        <w:rPr>
          <w:rFonts w:ascii="Times New Roman" w:hAnsi="Times New Roman" w:cs="Times New Roman"/>
          <w:sz w:val="16"/>
        </w:rPr>
      </w:pPr>
    </w:p>
    <w:p w:rsidR="009231E5" w:rsidRPr="00A876C3" w:rsidRDefault="009231E5" w:rsidP="009231E5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Если готовить ссылки в References с пониманием цели их представления в системе, тогда существует ряд правил, выполняя которые можно получить максимальное число св</w:t>
      </w:r>
      <w:r w:rsidRPr="00A876C3">
        <w:rPr>
          <w:rFonts w:ascii="Times New Roman" w:hAnsi="Times New Roman" w:cs="Times New Roman"/>
        </w:rPr>
        <w:t>я</w:t>
      </w:r>
      <w:r w:rsidRPr="00A876C3">
        <w:rPr>
          <w:rFonts w:ascii="Times New Roman" w:hAnsi="Times New Roman" w:cs="Times New Roman"/>
        </w:rPr>
        <w:t xml:space="preserve">занных с публикациями ссылок в журнале. К таким правилам можно отнести: </w:t>
      </w:r>
    </w:p>
    <w:p w:rsidR="009231E5" w:rsidRPr="00A876C3" w:rsidRDefault="009231E5" w:rsidP="009231E5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1) представлять в References, вместо русскоязычного варианта описания журнала,</w:t>
      </w:r>
      <w:r w:rsidR="00BB481E">
        <w:rPr>
          <w:rFonts w:ascii="Times New Roman" w:hAnsi="Times New Roman" w:cs="Times New Roman"/>
        </w:rPr>
        <w:t xml:space="preserve"> описание его переводной версии</w:t>
      </w:r>
      <w:r w:rsidR="00BB481E" w:rsidRPr="00BB481E">
        <w:rPr>
          <w:rFonts w:ascii="Times New Roman" w:hAnsi="Times New Roman" w:cs="Times New Roman"/>
        </w:rPr>
        <w:t xml:space="preserve">, </w:t>
      </w:r>
      <w:r w:rsidRPr="00A876C3">
        <w:rPr>
          <w:rFonts w:ascii="Times New Roman" w:hAnsi="Times New Roman" w:cs="Times New Roman"/>
        </w:rPr>
        <w:t>так как известно, что описания включаемых в зарубежные индексы цитирования и другие базы данных публикаций даются по их англоязычному блоку, то в самом идеальном случае в References можно включать переводное название статьи в том виде, как оно указано в журнале. В таком случае транслитерация заглавия статьи не требуе</w:t>
      </w:r>
      <w:r w:rsidRPr="00A876C3">
        <w:rPr>
          <w:rFonts w:ascii="Times New Roman" w:hAnsi="Times New Roman" w:cs="Times New Roman"/>
        </w:rPr>
        <w:t>т</w:t>
      </w:r>
      <w:r w:rsidRPr="00A876C3">
        <w:rPr>
          <w:rFonts w:ascii="Times New Roman" w:hAnsi="Times New Roman" w:cs="Times New Roman"/>
        </w:rPr>
        <w:t>ся, но указывается в скобках после ее описания язык публикации (in Russian);</w:t>
      </w:r>
    </w:p>
    <w:p w:rsidR="009231E5" w:rsidRPr="00A876C3" w:rsidRDefault="00BB481E" w:rsidP="009231E5">
      <w:pPr>
        <w:ind w:firstLine="709"/>
        <w:jc w:val="both"/>
        <w:rPr>
          <w:rFonts w:ascii="Times New Roman" w:hAnsi="Times New Roman" w:cs="Times New Roman"/>
        </w:rPr>
      </w:pPr>
      <w:r w:rsidRPr="00BB481E">
        <w:rPr>
          <w:rFonts w:ascii="Times New Roman" w:hAnsi="Times New Roman" w:cs="Times New Roman"/>
        </w:rPr>
        <w:t>2</w:t>
      </w:r>
      <w:r w:rsidR="009231E5" w:rsidRPr="00A876C3">
        <w:rPr>
          <w:rFonts w:ascii="Times New Roman" w:hAnsi="Times New Roman" w:cs="Times New Roman"/>
        </w:rPr>
        <w:t>) представлять в References, вместо переводного издания книги (монографии), оп</w:t>
      </w:r>
      <w:r w:rsidR="009231E5" w:rsidRPr="00A876C3">
        <w:rPr>
          <w:rFonts w:ascii="Times New Roman" w:hAnsi="Times New Roman" w:cs="Times New Roman"/>
        </w:rPr>
        <w:t>и</w:t>
      </w:r>
      <w:r w:rsidR="009231E5" w:rsidRPr="00A876C3">
        <w:rPr>
          <w:rFonts w:ascii="Times New Roman" w:hAnsi="Times New Roman" w:cs="Times New Roman"/>
        </w:rPr>
        <w:t>сание оригинальной ее версии, так как индексы цитирования все больше включают книги в свои ресурсы. Переводная версия может быть также описана, как дополнительные сведения (в скобках)</w:t>
      </w:r>
      <w:r w:rsidRPr="00BB481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см. ниже примеры)</w:t>
      </w:r>
      <w:r w:rsidR="009231E5" w:rsidRPr="00A876C3">
        <w:rPr>
          <w:rFonts w:ascii="Times New Roman" w:hAnsi="Times New Roman" w:cs="Times New Roman"/>
        </w:rPr>
        <w:t>;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231E5" w:rsidRPr="00A876C3">
        <w:rPr>
          <w:rFonts w:ascii="Times New Roman" w:hAnsi="Times New Roman" w:cs="Times New Roman"/>
        </w:rPr>
        <w:t>) при описании изданий без авторов (сборников, коллективных монографий) допу</w:t>
      </w:r>
      <w:r w:rsidR="009231E5" w:rsidRPr="00A876C3">
        <w:rPr>
          <w:rFonts w:ascii="Times New Roman" w:hAnsi="Times New Roman" w:cs="Times New Roman"/>
        </w:rPr>
        <w:t>с</w:t>
      </w:r>
      <w:r w:rsidR="009231E5" w:rsidRPr="00A876C3">
        <w:rPr>
          <w:rFonts w:ascii="Times New Roman" w:hAnsi="Times New Roman" w:cs="Times New Roman"/>
        </w:rPr>
        <w:t>кается вместо авторов писать одного, максимум двух редакторов издания;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31E5" w:rsidRPr="00A876C3">
        <w:rPr>
          <w:rFonts w:ascii="Times New Roman" w:hAnsi="Times New Roman" w:cs="Times New Roman"/>
        </w:rPr>
        <w:t>) для неопубликованных документов можно делать самое короткое название с указ</w:t>
      </w:r>
      <w:r w:rsidR="009231E5" w:rsidRPr="00A876C3">
        <w:rPr>
          <w:rFonts w:ascii="Times New Roman" w:hAnsi="Times New Roman" w:cs="Times New Roman"/>
        </w:rPr>
        <w:t>а</w:t>
      </w:r>
      <w:r w:rsidR="009231E5" w:rsidRPr="00A876C3">
        <w:rPr>
          <w:rFonts w:ascii="Times New Roman" w:hAnsi="Times New Roman" w:cs="Times New Roman"/>
        </w:rPr>
        <w:t>нием в скобках (unpublished), если оно имеет авторство (для учета ссылок автора), либо пр</w:t>
      </w:r>
      <w:r w:rsidR="009231E5" w:rsidRPr="00A876C3">
        <w:rPr>
          <w:rFonts w:ascii="Times New Roman" w:hAnsi="Times New Roman" w:cs="Times New Roman"/>
        </w:rPr>
        <w:t>о</w:t>
      </w:r>
      <w:r w:rsidR="009231E5" w:rsidRPr="00A876C3">
        <w:rPr>
          <w:rFonts w:ascii="Times New Roman" w:hAnsi="Times New Roman" w:cs="Times New Roman"/>
        </w:rPr>
        <w:t>сто “Unpublished Source” или “Unpublished Report” и т.д., если авторство в документе отсу</w:t>
      </w:r>
      <w:r w:rsidR="009231E5" w:rsidRPr="00A876C3">
        <w:rPr>
          <w:rFonts w:ascii="Times New Roman" w:hAnsi="Times New Roman" w:cs="Times New Roman"/>
        </w:rPr>
        <w:t>т</w:t>
      </w:r>
      <w:r w:rsidR="009231E5" w:rsidRPr="00A876C3">
        <w:rPr>
          <w:rFonts w:ascii="Times New Roman" w:hAnsi="Times New Roman" w:cs="Times New Roman"/>
        </w:rPr>
        <w:t>ствует;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31E5" w:rsidRPr="00A876C3">
        <w:rPr>
          <w:rFonts w:ascii="Times New Roman" w:hAnsi="Times New Roman" w:cs="Times New Roman"/>
        </w:rPr>
        <w:t>) так как русскоязычные источники трудно идентифицируются зарубежными сп</w:t>
      </w:r>
      <w:r w:rsidR="009231E5" w:rsidRPr="00A876C3">
        <w:rPr>
          <w:rFonts w:ascii="Times New Roman" w:hAnsi="Times New Roman" w:cs="Times New Roman"/>
        </w:rPr>
        <w:t>е</w:t>
      </w:r>
      <w:r w:rsidR="009231E5" w:rsidRPr="00A876C3">
        <w:rPr>
          <w:rFonts w:ascii="Times New Roman" w:hAnsi="Times New Roman" w:cs="Times New Roman"/>
        </w:rPr>
        <w:t>циалистами, рекомендуется в описаниях оригинальное название источника выделять курс</w:t>
      </w:r>
      <w:r w:rsidR="009231E5" w:rsidRPr="00A876C3">
        <w:rPr>
          <w:rFonts w:ascii="Times New Roman" w:hAnsi="Times New Roman" w:cs="Times New Roman"/>
        </w:rPr>
        <w:t>и</w:t>
      </w:r>
      <w:r w:rsidR="009231E5" w:rsidRPr="00A876C3">
        <w:rPr>
          <w:rFonts w:ascii="Times New Roman" w:hAnsi="Times New Roman" w:cs="Times New Roman"/>
        </w:rPr>
        <w:t>вом, как в большинстве зарубежных стандартов;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231E5" w:rsidRPr="00A876C3">
        <w:rPr>
          <w:rFonts w:ascii="Times New Roman" w:hAnsi="Times New Roman" w:cs="Times New Roman"/>
        </w:rPr>
        <w:t>) если описываемая публикация имеет doi, его обязательно надо указывать в бибоп</w:t>
      </w:r>
      <w:r w:rsidR="009231E5" w:rsidRPr="00A876C3">
        <w:rPr>
          <w:rFonts w:ascii="Times New Roman" w:hAnsi="Times New Roman" w:cs="Times New Roman"/>
        </w:rPr>
        <w:t>и</w:t>
      </w:r>
      <w:r w:rsidR="009231E5" w:rsidRPr="00A876C3">
        <w:rPr>
          <w:rFonts w:ascii="Times New Roman" w:hAnsi="Times New Roman" w:cs="Times New Roman"/>
        </w:rPr>
        <w:t>сании в References, так как этот идентификатор является наиболее точным источником и</w:t>
      </w:r>
      <w:r w:rsidR="009231E5" w:rsidRPr="00A876C3">
        <w:rPr>
          <w:rFonts w:ascii="Times New Roman" w:hAnsi="Times New Roman" w:cs="Times New Roman"/>
        </w:rPr>
        <w:t>н</w:t>
      </w:r>
      <w:r w:rsidR="009231E5" w:rsidRPr="00A876C3">
        <w:rPr>
          <w:rFonts w:ascii="Times New Roman" w:hAnsi="Times New Roman" w:cs="Times New Roman"/>
        </w:rPr>
        <w:t>формации о статье и по нему производится связка “ссылка - публикация”;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231E5" w:rsidRPr="00A876C3">
        <w:rPr>
          <w:rFonts w:ascii="Times New Roman" w:hAnsi="Times New Roman" w:cs="Times New Roman"/>
        </w:rPr>
        <w:t>) нежелательно в ссылках делать произвольные сокращения названий источников. Это часто приводит к потере связки, так как название может быть не идентифицировано.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231E5" w:rsidRPr="00A876C3">
        <w:rPr>
          <w:rFonts w:ascii="Times New Roman" w:hAnsi="Times New Roman" w:cs="Times New Roman"/>
        </w:rPr>
        <w:t xml:space="preserve">) все основные выходные издательские сведения (в описаниях журнала: обозначение тома, номера, страниц; в описаниях книг: место издания – город, обозначение издательства </w:t>
      </w:r>
      <w:r w:rsidR="009231E5" w:rsidRPr="00A876C3">
        <w:rPr>
          <w:rFonts w:ascii="Times New Roman" w:hAnsi="Times New Roman" w:cs="Times New Roman"/>
        </w:rPr>
        <w:lastRenderedPageBreak/>
        <w:t>(кроме собственного непереводного имени издательства, оно транслитерируется)) должны быть представлены на английском языке.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231E5" w:rsidRPr="00A876C3">
        <w:rPr>
          <w:rFonts w:ascii="Times New Roman" w:hAnsi="Times New Roman" w:cs="Times New Roman"/>
        </w:rPr>
        <w:t>) в описаниях русскоязычных учебников, учебных пособий не надо указывать тип изданий. Эта информация в ссылках в данном случае является избыточной.</w:t>
      </w:r>
    </w:p>
    <w:p w:rsidR="009231E5" w:rsidRPr="00A876C3" w:rsidRDefault="00856B9D" w:rsidP="009231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231E5" w:rsidRPr="00A876C3">
        <w:rPr>
          <w:rFonts w:ascii="Times New Roman" w:hAnsi="Times New Roman" w:cs="Times New Roman"/>
        </w:rPr>
        <w:t>) в выходных данных публикаций в ссылках (статей, книг) необходимо указывать количество страниц публикации: диапазон страниц в издании указывается “pp.” Перед стр</w:t>
      </w:r>
      <w:r w:rsidR="009231E5" w:rsidRPr="00A876C3">
        <w:rPr>
          <w:rFonts w:ascii="Times New Roman" w:hAnsi="Times New Roman" w:cs="Times New Roman"/>
        </w:rPr>
        <w:t>а</w:t>
      </w:r>
      <w:r w:rsidR="009231E5" w:rsidRPr="00A876C3">
        <w:rPr>
          <w:rFonts w:ascii="Times New Roman" w:hAnsi="Times New Roman" w:cs="Times New Roman"/>
        </w:rPr>
        <w:t>ницами; количество страниц в полном издании (книге) – указывается как “p.” после указания количества страниц;</w:t>
      </w:r>
    </w:p>
    <w:p w:rsidR="009231E5" w:rsidRPr="00A876C3" w:rsidRDefault="009231E5" w:rsidP="009231E5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9231E5" w:rsidRPr="00A876C3" w:rsidRDefault="009231E5" w:rsidP="009231E5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ПРИМЕРЫ ССЫЛОК НА РАЗЛИЧНЫЕ ВИДЫ ПУБЛИКАЦИЙ</w:t>
      </w:r>
    </w:p>
    <w:p w:rsidR="009231E5" w:rsidRPr="00A876C3" w:rsidRDefault="009231E5" w:rsidP="009231E5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9231E5" w:rsidRDefault="009231E5" w:rsidP="009231E5">
      <w:pPr>
        <w:spacing w:after="12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af8"/>
        <w:tblW w:w="0" w:type="auto"/>
        <w:tblLook w:val="04A0"/>
      </w:tblPr>
      <w:tblGrid>
        <w:gridCol w:w="4156"/>
        <w:gridCol w:w="5701"/>
      </w:tblGrid>
      <w:tr w:rsidR="00467106" w:rsidRPr="00467106" w:rsidTr="00C2296D">
        <w:trPr>
          <w:tblHeader/>
        </w:trPr>
        <w:tc>
          <w:tcPr>
            <w:tcW w:w="4156" w:type="dxa"/>
            <w:vAlign w:val="center"/>
          </w:tcPr>
          <w:p w:rsidR="00467106" w:rsidRPr="00467106" w:rsidRDefault="00467106" w:rsidP="0046710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7106">
              <w:rPr>
                <w:rFonts w:asciiTheme="minorHAnsi" w:hAnsiTheme="minorHAnsi" w:cstheme="minorHAnsi"/>
                <w:b/>
                <w:sz w:val="22"/>
              </w:rPr>
              <w:t>Оригинал</w:t>
            </w:r>
          </w:p>
        </w:tc>
        <w:tc>
          <w:tcPr>
            <w:tcW w:w="5701" w:type="dxa"/>
            <w:vAlign w:val="center"/>
          </w:tcPr>
          <w:p w:rsidR="00467106" w:rsidRPr="00467106" w:rsidRDefault="00467106" w:rsidP="0046710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467106">
              <w:rPr>
                <w:rFonts w:asciiTheme="minorHAnsi" w:hAnsiTheme="minorHAnsi" w:cstheme="minorHAnsi"/>
                <w:b/>
                <w:sz w:val="22"/>
              </w:rPr>
              <w:t xml:space="preserve">В </w:t>
            </w:r>
            <w:r w:rsidRPr="00467106">
              <w:rPr>
                <w:rFonts w:asciiTheme="minorHAnsi" w:hAnsiTheme="minorHAnsi" w:cstheme="minorHAnsi"/>
                <w:b/>
                <w:sz w:val="22"/>
                <w:lang w:val="en-US"/>
              </w:rPr>
              <w:t>References</w:t>
            </w:r>
          </w:p>
        </w:tc>
      </w:tr>
      <w:tr w:rsidR="00C2296D" w:rsidRPr="00C2296D" w:rsidTr="00C2296D">
        <w:tc>
          <w:tcPr>
            <w:tcW w:w="9857" w:type="dxa"/>
            <w:gridSpan w:val="2"/>
            <w:shd w:val="clear" w:color="auto" w:fill="EAF1DD" w:themeFill="accent3" w:themeFillTint="33"/>
          </w:tcPr>
          <w:p w:rsidR="00C2296D" w:rsidRPr="00C2296D" w:rsidRDefault="00C2296D" w:rsidP="00467106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>Описание статьи из печатного журнала</w:t>
            </w:r>
          </w:p>
        </w:tc>
      </w:tr>
      <w:tr w:rsidR="00467106" w:rsidRPr="00C65166" w:rsidTr="00467106">
        <w:tc>
          <w:tcPr>
            <w:tcW w:w="4156" w:type="dxa"/>
          </w:tcPr>
          <w:p w:rsidR="00467106" w:rsidRPr="00467106" w:rsidRDefault="00467106" w:rsidP="00467106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C2296D">
              <w:rPr>
                <w:rFonts w:asciiTheme="minorHAnsi" w:hAnsiTheme="minorHAnsi" w:cstheme="minorHAnsi"/>
                <w:i/>
                <w:sz w:val="20"/>
              </w:rPr>
              <w:t>Лучинин З.С., Сидоркина И.Г.</w:t>
            </w:r>
            <w:r w:rsidRPr="00467106">
              <w:rPr>
                <w:rFonts w:asciiTheme="minorHAnsi" w:hAnsiTheme="minorHAnsi" w:cstheme="minorHAnsi"/>
                <w:sz w:val="20"/>
              </w:rPr>
              <w:t xml:space="preserve"> Формализация семантики в документо-ориентированных базах данных // Вестник Поволжского гос</w:t>
            </w:r>
            <w:r w:rsidRPr="00467106">
              <w:rPr>
                <w:rFonts w:asciiTheme="minorHAnsi" w:hAnsiTheme="minorHAnsi" w:cstheme="minorHAnsi"/>
                <w:sz w:val="20"/>
              </w:rPr>
              <w:t>у</w:t>
            </w:r>
            <w:r w:rsidRPr="00467106">
              <w:rPr>
                <w:rFonts w:asciiTheme="minorHAnsi" w:hAnsiTheme="minorHAnsi" w:cstheme="minorHAnsi"/>
                <w:sz w:val="20"/>
              </w:rPr>
              <w:t>дарственного технологического университ</w:t>
            </w:r>
            <w:r w:rsidRPr="00467106">
              <w:rPr>
                <w:rFonts w:asciiTheme="minorHAnsi" w:hAnsiTheme="minorHAnsi" w:cstheme="minorHAnsi"/>
                <w:sz w:val="20"/>
              </w:rPr>
              <w:t>е</w:t>
            </w:r>
            <w:r w:rsidRPr="00467106">
              <w:rPr>
                <w:rFonts w:asciiTheme="minorHAnsi" w:hAnsiTheme="minorHAnsi" w:cstheme="minorHAnsi"/>
                <w:sz w:val="20"/>
              </w:rPr>
              <w:t>та. 2014. № 3. С. 57–65.</w:t>
            </w:r>
          </w:p>
        </w:tc>
        <w:tc>
          <w:tcPr>
            <w:tcW w:w="5701" w:type="dxa"/>
          </w:tcPr>
          <w:p w:rsidR="00467106" w:rsidRPr="00467106" w:rsidRDefault="00467106" w:rsidP="00467106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36AB">
              <w:rPr>
                <w:rFonts w:asciiTheme="minorHAnsi" w:hAnsiTheme="minorHAnsi" w:cstheme="minorHAnsi"/>
                <w:sz w:val="20"/>
                <w:lang w:val="en-US"/>
              </w:rPr>
              <w:t>Luchinin Z.S., Sidorkina I.G. Formalizatsiya semantiki v dokumento-orientirovannykh bazakh dannykh [Formalization of the semantics of the document-oriented databases]. Vestnik Povolzhskogo gos</w:t>
            </w:r>
            <w:r w:rsidRPr="002036AB">
              <w:rPr>
                <w:rFonts w:asciiTheme="minorHAnsi" w:hAnsiTheme="minorHAnsi" w:cstheme="minorHAnsi"/>
                <w:sz w:val="20"/>
                <w:lang w:val="en-US"/>
              </w:rPr>
              <w:t>u</w:t>
            </w:r>
            <w:r w:rsidRPr="002036AB">
              <w:rPr>
                <w:rFonts w:asciiTheme="minorHAnsi" w:hAnsiTheme="minorHAnsi" w:cstheme="minorHAnsi"/>
                <w:sz w:val="20"/>
                <w:lang w:val="en-US"/>
              </w:rPr>
              <w:t>darstvennogo tekhnologicheskogo universiteta [Bulletin of the Vo</w:t>
            </w:r>
            <w:r w:rsidRPr="002036AB">
              <w:rPr>
                <w:rFonts w:asciiTheme="minorHAnsi" w:hAnsiTheme="minorHAnsi" w:cstheme="minorHAnsi"/>
                <w:sz w:val="20"/>
                <w:lang w:val="en-US"/>
              </w:rPr>
              <w:t>l</w:t>
            </w:r>
            <w:r w:rsidRPr="002036AB">
              <w:rPr>
                <w:rFonts w:asciiTheme="minorHAnsi" w:hAnsiTheme="minorHAnsi" w:cstheme="minorHAnsi"/>
                <w:sz w:val="20"/>
                <w:lang w:val="en-US"/>
              </w:rPr>
              <w:t>ga State Technological University], 2014, no</w:t>
            </w:r>
            <w:r w:rsidR="00C65166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2036AB">
              <w:rPr>
                <w:rFonts w:asciiTheme="minorHAnsi" w:hAnsiTheme="minorHAnsi" w:cstheme="minorHAnsi"/>
                <w:sz w:val="20"/>
                <w:lang w:val="en-US"/>
              </w:rPr>
              <w:t xml:space="preserve"> 3, pp. 57–65.</w:t>
            </w:r>
          </w:p>
        </w:tc>
      </w:tr>
      <w:tr w:rsidR="00467106" w:rsidRPr="00467106" w:rsidTr="00467106">
        <w:tc>
          <w:tcPr>
            <w:tcW w:w="4156" w:type="dxa"/>
          </w:tcPr>
          <w:p w:rsidR="00467106" w:rsidRPr="00467106" w:rsidRDefault="00467106" w:rsidP="00467106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C2296D">
              <w:rPr>
                <w:rFonts w:asciiTheme="minorHAnsi" w:hAnsiTheme="minorHAnsi" w:cstheme="minorHAnsi"/>
                <w:i/>
                <w:sz w:val="20"/>
              </w:rPr>
              <w:t>Лурье А.И.</w:t>
            </w:r>
            <w:r w:rsidRPr="00467106">
              <w:rPr>
                <w:rFonts w:asciiTheme="minorHAnsi" w:hAnsiTheme="minorHAnsi" w:cstheme="minorHAnsi"/>
                <w:sz w:val="20"/>
              </w:rPr>
              <w:t xml:space="preserve"> Процесс включения трансфор</w:t>
            </w:r>
            <w:r w:rsidRPr="00467106">
              <w:rPr>
                <w:rFonts w:asciiTheme="minorHAnsi" w:hAnsiTheme="minorHAnsi" w:cstheme="minorHAnsi"/>
                <w:sz w:val="20"/>
              </w:rPr>
              <w:softHyphen/>
            </w:r>
            <w:r>
              <w:rPr>
                <w:rFonts w:asciiTheme="minorHAnsi" w:hAnsiTheme="minorHAnsi" w:cstheme="minorHAnsi"/>
                <w:sz w:val="20"/>
              </w:rPr>
              <w:t>ма</w:t>
            </w:r>
            <w:r w:rsidRPr="00467106">
              <w:rPr>
                <w:rFonts w:asciiTheme="minorHAnsi" w:hAnsiTheme="minorHAnsi" w:cstheme="minorHAnsi"/>
                <w:sz w:val="20"/>
              </w:rPr>
              <w:softHyphen/>
              <w:t>тора на холостой ход и короткое замыка</w:t>
            </w:r>
            <w:r w:rsidRPr="00467106">
              <w:rPr>
                <w:rFonts w:asciiTheme="minorHAnsi" w:hAnsiTheme="minorHAnsi" w:cstheme="minorHAnsi"/>
                <w:sz w:val="20"/>
              </w:rPr>
              <w:softHyphen/>
              <w:t>ние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 </w:t>
            </w:r>
            <w:r w:rsidRPr="00467106">
              <w:rPr>
                <w:rFonts w:asciiTheme="minorHAnsi" w:hAnsiTheme="minorHAnsi" w:cstheme="minorHAnsi"/>
                <w:sz w:val="20"/>
              </w:rPr>
              <w:t>// Электротехника. 2008. № 2. С. 2–18.</w:t>
            </w:r>
          </w:p>
        </w:tc>
        <w:tc>
          <w:tcPr>
            <w:tcW w:w="5701" w:type="dxa"/>
          </w:tcPr>
          <w:p w:rsidR="00467106" w:rsidRPr="00467106" w:rsidRDefault="00467106" w:rsidP="00467106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Lur'e A.I. Protsess vklyucheniya transformatora na kholostoi khod i korotkoe zamykanie [The process of switching transformer on off-load and short circuit]. Elektrotekhnika [Electrical Engineering], 2008, no</w:t>
            </w:r>
            <w:r w:rsidR="00C65166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 xml:space="preserve"> 2, pp. 2–18.</w:t>
            </w:r>
          </w:p>
        </w:tc>
      </w:tr>
      <w:tr w:rsidR="00C2296D" w:rsidRPr="00C2296D" w:rsidTr="00C2296D">
        <w:tc>
          <w:tcPr>
            <w:tcW w:w="9857" w:type="dxa"/>
            <w:gridSpan w:val="2"/>
            <w:shd w:val="clear" w:color="auto" w:fill="EAF1DD" w:themeFill="accent3" w:themeFillTint="33"/>
          </w:tcPr>
          <w:p w:rsidR="00C2296D" w:rsidRPr="00C2296D" w:rsidRDefault="00C2296D" w:rsidP="00467106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>Описание статьи из электронного журнала</w:t>
            </w:r>
          </w:p>
        </w:tc>
      </w:tr>
      <w:tr w:rsidR="00467106" w:rsidRPr="00C65166" w:rsidTr="00C2296D">
        <w:tc>
          <w:tcPr>
            <w:tcW w:w="4156" w:type="dxa"/>
          </w:tcPr>
          <w:p w:rsidR="00467106" w:rsidRPr="00C2296D" w:rsidRDefault="00467106" w:rsidP="00467106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Аскарова Г.Б., Сабекия Р.Б. </w:t>
            </w:r>
            <w:r w:rsidRPr="00467106">
              <w:rPr>
                <w:rFonts w:asciiTheme="minorHAnsi" w:hAnsiTheme="minorHAnsi" w:cstheme="minorHAnsi"/>
                <w:sz w:val="20"/>
              </w:rPr>
              <w:t>Воспитательный потенциал религии и современное образо</w:t>
            </w:r>
            <w:r>
              <w:rPr>
                <w:rFonts w:asciiTheme="minorHAnsi" w:hAnsiTheme="minorHAnsi" w:cstheme="minorHAnsi"/>
                <w:sz w:val="20"/>
              </w:rPr>
              <w:softHyphen/>
              <w:t>в</w:t>
            </w:r>
            <w:r w:rsidRPr="00467106">
              <w:rPr>
                <w:rFonts w:asciiTheme="minorHAnsi" w:hAnsiTheme="minorHAnsi" w:cstheme="minorHAnsi"/>
                <w:sz w:val="20"/>
              </w:rPr>
              <w:t xml:space="preserve">ание // Современные проблемы науки и образования. 2015. № 1. 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URL</w:t>
            </w:r>
            <w:r w:rsidRPr="00467106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www</w:t>
            </w:r>
            <w:r w:rsidRPr="00467106">
              <w:rPr>
                <w:rFonts w:asciiTheme="minorHAnsi" w:hAnsiTheme="minorHAnsi" w:cstheme="minorHAnsi"/>
                <w:sz w:val="20"/>
              </w:rPr>
              <w:t>.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science</w:t>
            </w:r>
            <w:r w:rsidRPr="00467106">
              <w:rPr>
                <w:rFonts w:asciiTheme="minorHAnsi" w:hAnsiTheme="minorHAnsi" w:cstheme="minorHAnsi"/>
                <w:sz w:val="20"/>
              </w:rPr>
              <w:t>-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education</w:t>
            </w:r>
            <w:r w:rsidRPr="00467106">
              <w:rPr>
                <w:rFonts w:asciiTheme="minorHAnsi" w:hAnsiTheme="minorHAnsi" w:cstheme="minorHAnsi"/>
                <w:sz w:val="20"/>
              </w:rPr>
              <w:t>.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ru</w:t>
            </w:r>
            <w:r w:rsidRPr="00467106">
              <w:rPr>
                <w:rFonts w:asciiTheme="minorHAnsi" w:hAnsiTheme="minorHAnsi" w:cstheme="minorHAnsi"/>
                <w:sz w:val="20"/>
              </w:rPr>
              <w:t>/121-17091 (дата обращения: 28.01.2015)</w:t>
            </w:r>
            <w:r w:rsidR="00C2296D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5701" w:type="dxa"/>
          </w:tcPr>
          <w:p w:rsidR="00467106" w:rsidRPr="00C65166" w:rsidRDefault="00467106" w:rsidP="00467106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 xml:space="preserve">Askarova G.B., Sabekiya R.B. </w:t>
            </w:r>
            <w:r w:rsidRPr="00467106">
              <w:rPr>
                <w:rFonts w:asciiTheme="minorHAnsi" w:hAnsiTheme="minorHAnsi" w:cstheme="minorHAnsi"/>
                <w:i/>
                <w:sz w:val="20"/>
                <w:lang w:val="en-US"/>
              </w:rPr>
              <w:t>Vospitatel'nyi potentsial religii i s</w:t>
            </w:r>
            <w:r w:rsidRPr="00467106">
              <w:rPr>
                <w:rFonts w:asciiTheme="minorHAnsi" w:hAnsiTheme="minorHAnsi" w:cstheme="minorHAnsi"/>
                <w:i/>
                <w:sz w:val="20"/>
                <w:lang w:val="en-US"/>
              </w:rPr>
              <w:t>o</w:t>
            </w:r>
            <w:r w:rsidRPr="00467106">
              <w:rPr>
                <w:rFonts w:asciiTheme="minorHAnsi" w:hAnsiTheme="minorHAnsi" w:cstheme="minorHAnsi"/>
                <w:i/>
                <w:sz w:val="20"/>
                <w:lang w:val="en-US"/>
              </w:rPr>
              <w:t>vremennoe obrazovanie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 xml:space="preserve"> [Educational potential of religion and modern education]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467106">
              <w:rPr>
                <w:rFonts w:asciiTheme="minorHAnsi" w:hAnsiTheme="minorHAnsi" w:cstheme="minorHAnsi"/>
                <w:i/>
                <w:sz w:val="20"/>
                <w:lang w:val="en-US"/>
              </w:rPr>
              <w:t>Sovremennye problemy nauki i obrazovaniya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[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Modern problems of science and education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],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 xml:space="preserve"> 2015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r w:rsidR="00C65166">
              <w:rPr>
                <w:rFonts w:asciiTheme="minorHAnsi" w:hAnsiTheme="minorHAnsi" w:cstheme="minorHAnsi"/>
                <w:sz w:val="20"/>
                <w:lang w:val="en-US"/>
              </w:rPr>
              <w:t xml:space="preserve">no. 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1. Avail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a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ble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at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www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science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education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ru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>/121-17091 (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Accessed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 xml:space="preserve"> 28 </w:t>
            </w:r>
            <w:r w:rsidRPr="00467106">
              <w:rPr>
                <w:rFonts w:asciiTheme="minorHAnsi" w:hAnsiTheme="minorHAnsi" w:cstheme="minorHAnsi"/>
                <w:sz w:val="20"/>
                <w:lang w:val="en-US"/>
              </w:rPr>
              <w:t>Jan</w:t>
            </w:r>
            <w:r w:rsidRPr="00C65166">
              <w:rPr>
                <w:rFonts w:asciiTheme="minorHAnsi" w:hAnsiTheme="minorHAnsi" w:cstheme="minorHAnsi"/>
                <w:sz w:val="20"/>
                <w:lang w:val="en-US"/>
              </w:rPr>
              <w:t>. 2015)</w:t>
            </w:r>
          </w:p>
        </w:tc>
      </w:tr>
      <w:tr w:rsidR="00C2296D" w:rsidRPr="00C2296D" w:rsidTr="00C2296D">
        <w:tc>
          <w:tcPr>
            <w:tcW w:w="9857" w:type="dxa"/>
            <w:gridSpan w:val="2"/>
            <w:shd w:val="clear" w:color="auto" w:fill="EAF1DD" w:themeFill="accent3" w:themeFillTint="33"/>
          </w:tcPr>
          <w:p w:rsidR="00C2296D" w:rsidRPr="00C2296D" w:rsidRDefault="00C2296D" w:rsidP="00467106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>Описание статьи c DOI</w:t>
            </w:r>
          </w:p>
        </w:tc>
      </w:tr>
      <w:tr w:rsidR="00C2296D" w:rsidRPr="00C65166" w:rsidTr="00C2296D">
        <w:tc>
          <w:tcPr>
            <w:tcW w:w="4156" w:type="dxa"/>
          </w:tcPr>
          <w:p w:rsidR="00C2296D" w:rsidRPr="00C2296D" w:rsidRDefault="00C2296D" w:rsidP="00C2296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Галанина Н.А., Иванова Н.Н., Песошин В.А. </w:t>
            </w:r>
            <w:r w:rsidRPr="00C2296D">
              <w:rPr>
                <w:rFonts w:asciiTheme="minorHAnsi" w:hAnsiTheme="minorHAnsi" w:cstheme="minorHAnsi"/>
                <w:sz w:val="20"/>
              </w:rPr>
              <w:t>Способы реализации  устройств кодирования цифровых сигналов вычетами в системе ост</w:t>
            </w:r>
            <w:r w:rsidRPr="00C2296D">
              <w:rPr>
                <w:rFonts w:asciiTheme="minorHAnsi" w:hAnsiTheme="minorHAnsi" w:cstheme="minorHAnsi"/>
                <w:sz w:val="20"/>
              </w:rPr>
              <w:t>а</w:t>
            </w:r>
            <w:r w:rsidRPr="00C2296D">
              <w:rPr>
                <w:rFonts w:asciiTheme="minorHAnsi" w:hAnsiTheme="minorHAnsi" w:cstheme="minorHAnsi"/>
                <w:sz w:val="20"/>
              </w:rPr>
              <w:t>точных классов // NB: Кибернетика и пр</w:t>
            </w:r>
            <w:r w:rsidRPr="00C2296D">
              <w:rPr>
                <w:rFonts w:asciiTheme="minorHAnsi" w:hAnsiTheme="minorHAnsi" w:cstheme="minorHAnsi"/>
                <w:sz w:val="20"/>
              </w:rPr>
              <w:t>о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граммирование.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2013. № 1. </w:t>
            </w:r>
            <w:r w:rsidRPr="00C2296D">
              <w:rPr>
                <w:rFonts w:asciiTheme="minorHAnsi" w:hAnsiTheme="minorHAnsi" w:cstheme="minorHAnsi"/>
                <w:sz w:val="20"/>
              </w:rPr>
              <w:t>С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 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21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–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36. doi: 10.7256/2306-4196.2013.1.8311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5701" w:type="dxa"/>
          </w:tcPr>
          <w:p w:rsidR="00C2296D" w:rsidRPr="00C2296D" w:rsidRDefault="00C2296D" w:rsidP="00C2296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Galanina N.A., Ivanova N.N., Pesoshin V.A.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Sposoby realizatsii  u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s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troistv kodirovaniya tsifrovykh signalov vychetami v sisteme ost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a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tochnykh klassov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[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Construction of the devices of coding digital si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g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nals residues in the remaining classes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].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NB: Kibernetika i progra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m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mirovanie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[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Cybernetics and programming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],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2013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C65166">
              <w:rPr>
                <w:rFonts w:asciiTheme="minorHAnsi" w:hAnsiTheme="minorHAnsi" w:cstheme="minorHAnsi"/>
                <w:sz w:val="20"/>
                <w:lang w:val="en-US"/>
              </w:rPr>
              <w:t xml:space="preserve">no.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pp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 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21–36. doi: 10.7256/2306-4196.2013.1.8311.</w:t>
            </w:r>
          </w:p>
        </w:tc>
      </w:tr>
      <w:tr w:rsidR="00C2296D" w:rsidRPr="00C2296D" w:rsidTr="00C2296D">
        <w:tc>
          <w:tcPr>
            <w:tcW w:w="9857" w:type="dxa"/>
            <w:gridSpan w:val="2"/>
            <w:shd w:val="clear" w:color="auto" w:fill="EAF1DD" w:themeFill="accent3" w:themeFillTint="33"/>
          </w:tcPr>
          <w:p w:rsidR="00C2296D" w:rsidRPr="00C2296D" w:rsidRDefault="00C2296D" w:rsidP="00C2296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>Описание статьи из сборника трудов</w:t>
            </w:r>
          </w:p>
        </w:tc>
      </w:tr>
      <w:tr w:rsidR="00C2296D" w:rsidRPr="00C2296D" w:rsidTr="00C2296D">
        <w:tc>
          <w:tcPr>
            <w:tcW w:w="4156" w:type="dxa"/>
          </w:tcPr>
          <w:p w:rsidR="00C2296D" w:rsidRPr="00C2296D" w:rsidRDefault="00C2296D" w:rsidP="00C2296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Ильгачёв А.Н. </w:t>
            </w:r>
            <w:r w:rsidRPr="00C2296D">
              <w:rPr>
                <w:rFonts w:asciiTheme="minorHAnsi" w:hAnsiTheme="minorHAnsi" w:cstheme="minorHAnsi"/>
                <w:sz w:val="20"/>
              </w:rPr>
              <w:t>Исследование разностно-потенциальных коэффициентов ванн много-электродных печей резистивного нагрева // Региональная э</w:t>
            </w:r>
            <w:r>
              <w:rPr>
                <w:rFonts w:asciiTheme="minorHAnsi" w:hAnsiTheme="minorHAnsi" w:cstheme="minorHAnsi"/>
                <w:sz w:val="20"/>
              </w:rPr>
              <w:t>нергетика и электротехника: про</w:t>
            </w:r>
            <w:r w:rsidRPr="00C2296D">
              <w:rPr>
                <w:rFonts w:asciiTheme="minorHAnsi" w:hAnsiTheme="minorHAnsi" w:cstheme="minorHAnsi"/>
                <w:sz w:val="20"/>
              </w:rPr>
              <w:t>блемы и решения: сб. науч. тр. Вып. 7. Чебоксары: Изд-во Чуваш. ун-та, 2011. С. 196–209.</w:t>
            </w:r>
          </w:p>
        </w:tc>
        <w:tc>
          <w:tcPr>
            <w:tcW w:w="5701" w:type="dxa"/>
          </w:tcPr>
          <w:p w:rsidR="00C2296D" w:rsidRPr="00C2296D" w:rsidRDefault="00C2296D" w:rsidP="00C2296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Il</w:t>
            </w:r>
            <w:r w:rsidRPr="00C2296D">
              <w:rPr>
                <w:rFonts w:asciiTheme="minorHAnsi" w:hAnsiTheme="minorHAnsi" w:cstheme="minorHAnsi"/>
                <w:sz w:val="20"/>
              </w:rPr>
              <w:t>'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gachev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A</w:t>
            </w:r>
            <w:r w:rsidRPr="00C2296D">
              <w:rPr>
                <w:rFonts w:asciiTheme="minorHAnsi" w:hAnsiTheme="minorHAnsi" w:cstheme="minorHAnsi"/>
                <w:sz w:val="20"/>
              </w:rPr>
              <w:t>.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N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Issledovanie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raznostno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>-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potentsial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>'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nykh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koeffitsientov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vann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mnogoelektrodnykh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pechei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rezistivnogo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nagreva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Investi</w:t>
            </w:r>
            <w:r>
              <w:rPr>
                <w:rFonts w:asciiTheme="minorHAnsi" w:hAnsiTheme="minorHAnsi" w:cstheme="minorHAnsi"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gation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of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potential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difference</w:t>
            </w:r>
            <w:r w:rsidRPr="00C2296D">
              <w:rPr>
                <w:rFonts w:asciiTheme="minorHAnsi" w:hAnsiTheme="minorHAnsi" w:cstheme="minorHAnsi"/>
                <w:sz w:val="20"/>
              </w:rPr>
              <w:t>-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coefficient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baths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multielectrode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resi</w:t>
            </w:r>
            <w:r>
              <w:rPr>
                <w:rFonts w:asciiTheme="minorHAnsi" w:hAnsiTheme="minorHAnsi" w:cstheme="minorHAnsi"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stance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heating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furnaces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].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Regional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>'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naya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energetika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i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elektro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tekh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nika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: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problemy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i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resheniya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: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sbornik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nauchnykh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de-DE"/>
              </w:rPr>
              <w:t>trudov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Vypusk 7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[Regional Energy &amp; Electrical Engineering: Problems and Solutions: Collected papers, issue 7]. </w:t>
            </w:r>
            <w:r w:rsidRPr="00C2296D">
              <w:rPr>
                <w:rFonts w:asciiTheme="minorHAnsi" w:hAnsiTheme="minorHAnsi" w:cstheme="minorHAnsi"/>
                <w:sz w:val="20"/>
              </w:rPr>
              <w:t>Cheboksary, Chuvash State University Publ., 2011, pp. 196–209.</w:t>
            </w:r>
          </w:p>
        </w:tc>
      </w:tr>
      <w:tr w:rsidR="00C2296D" w:rsidRPr="00C2296D" w:rsidTr="00C2296D">
        <w:tc>
          <w:tcPr>
            <w:tcW w:w="9857" w:type="dxa"/>
            <w:gridSpan w:val="2"/>
            <w:shd w:val="clear" w:color="auto" w:fill="EAF1DD" w:themeFill="accent3" w:themeFillTint="33"/>
          </w:tcPr>
          <w:p w:rsidR="00C2296D" w:rsidRPr="00C2296D" w:rsidRDefault="00C2296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Описание </w:t>
            </w:r>
            <w:r>
              <w:rPr>
                <w:rFonts w:asciiTheme="minorHAnsi" w:hAnsiTheme="minorHAnsi" w:cstheme="minorHAnsi"/>
                <w:b/>
                <w:sz w:val="22"/>
              </w:rPr>
              <w:t>материалов конференции</w:t>
            </w:r>
          </w:p>
        </w:tc>
      </w:tr>
      <w:tr w:rsidR="00C2296D" w:rsidRPr="00C65166" w:rsidTr="00C2296D">
        <w:tc>
          <w:tcPr>
            <w:tcW w:w="4156" w:type="dxa"/>
          </w:tcPr>
          <w:p w:rsidR="00C2296D" w:rsidRPr="00C2296D" w:rsidRDefault="00C2296D" w:rsidP="00D70CCD">
            <w:pPr>
              <w:spacing w:before="120" w:after="120"/>
              <w:rPr>
                <w:rFonts w:asciiTheme="minorHAnsi" w:hAnsiTheme="minorHAnsi" w:cstheme="minorHAnsi"/>
                <w:i/>
                <w:sz w:val="20"/>
              </w:rPr>
            </w:pP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Абруков В.С., Абруков С.В., Смирнов А.В., Карлович Е.В. </w:t>
            </w:r>
            <w:r w:rsidRPr="00C2296D">
              <w:rPr>
                <w:rFonts w:asciiTheme="minorHAnsi" w:hAnsiTheme="minorHAnsi" w:cstheme="minorHAnsi"/>
                <w:sz w:val="20"/>
              </w:rPr>
              <w:t>Data Mining в научных иссле-дованиях // Наноструктурированные мате</w:t>
            </w:r>
            <w:r>
              <w:rPr>
                <w:rFonts w:asciiTheme="minorHAnsi" w:hAnsiTheme="minorHAnsi" w:cstheme="minorHAnsi"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sz w:val="20"/>
              </w:rPr>
              <w:t>риалы и преобразо</w:t>
            </w:r>
            <w:r>
              <w:rPr>
                <w:rFonts w:asciiTheme="minorHAnsi" w:hAnsiTheme="minorHAnsi" w:cstheme="minorHAnsi"/>
                <w:sz w:val="20"/>
              </w:rPr>
              <w:t>вательные устройства для солнеч</w:t>
            </w:r>
            <w:r w:rsidRPr="00C2296D">
              <w:rPr>
                <w:rFonts w:asciiTheme="minorHAnsi" w:hAnsiTheme="minorHAnsi" w:cstheme="minorHAnsi"/>
                <w:sz w:val="20"/>
              </w:rPr>
              <w:t>ных элементов 3-го поколения: сб. материалов I Всерос. н</w:t>
            </w:r>
            <w:r>
              <w:rPr>
                <w:rFonts w:asciiTheme="minorHAnsi" w:hAnsiTheme="minorHAnsi" w:cstheme="minorHAnsi"/>
                <w:sz w:val="20"/>
              </w:rPr>
              <w:t>ауч. конф. Чебоксары: Поли</w:t>
            </w:r>
            <w:r w:rsidRPr="00C2296D">
              <w:rPr>
                <w:rFonts w:asciiTheme="minorHAnsi" w:hAnsiTheme="minorHAnsi" w:cstheme="minorHAnsi"/>
                <w:sz w:val="20"/>
              </w:rPr>
              <w:t>графика, 2013. С. 11–17.</w:t>
            </w:r>
          </w:p>
        </w:tc>
        <w:tc>
          <w:tcPr>
            <w:tcW w:w="5701" w:type="dxa"/>
          </w:tcPr>
          <w:p w:rsidR="00C2296D" w:rsidRPr="00DF61E8" w:rsidRDefault="00C2296D" w:rsidP="00D70CC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Abrukov V.S., Abrukov S.V., Smirnov A.V., Karlovich E.V.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Data Mi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n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ing v nauchnykh issledovaniyakh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[Data Mining for scientific r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search].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Nanostrukturirovannye materialy i preobrazovatel'nye ustroistva dlya solnechnykh elementov 3-go pokoleniya: sb. mat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e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rialov I Vseros. nauch. konf.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[Proc. of 3th Rus. Conf. «Nanostru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c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tured materials and devices for converting solar cells generation»]. </w:t>
            </w:r>
            <w:r w:rsidRPr="00DF61E8">
              <w:rPr>
                <w:rFonts w:asciiTheme="minorHAnsi" w:hAnsiTheme="minorHAnsi" w:cstheme="minorHAnsi"/>
                <w:sz w:val="20"/>
                <w:lang w:val="en-US"/>
              </w:rPr>
              <w:t>Cheboksary, Poligrafika Publ., 2013, pp. 11–17.</w:t>
            </w:r>
          </w:p>
        </w:tc>
      </w:tr>
      <w:tr w:rsidR="00C2296D" w:rsidRPr="00C65166" w:rsidTr="00C2296D">
        <w:tc>
          <w:tcPr>
            <w:tcW w:w="4156" w:type="dxa"/>
          </w:tcPr>
          <w:p w:rsidR="00C2296D" w:rsidRPr="00C2296D" w:rsidRDefault="00C2296D" w:rsidP="00D70CCD">
            <w:pPr>
              <w:spacing w:before="120" w:after="120"/>
              <w:rPr>
                <w:rFonts w:asciiTheme="minorHAnsi" w:hAnsiTheme="minorHAnsi" w:cstheme="minorHAnsi"/>
                <w:i/>
                <w:sz w:val="20"/>
              </w:rPr>
            </w:pP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Протасов М.В., Иванов Т.Ф., Горбачев М.А. </w:t>
            </w:r>
            <w:r w:rsidRPr="00C2296D">
              <w:rPr>
                <w:rFonts w:asciiTheme="minorHAnsi" w:hAnsiTheme="minorHAnsi" w:cstheme="minorHAnsi"/>
                <w:sz w:val="20"/>
              </w:rPr>
              <w:t>Экспериментальное исследование воздуш</w:t>
            </w:r>
            <w:r>
              <w:rPr>
                <w:rFonts w:asciiTheme="minorHAnsi" w:hAnsiTheme="minorHAnsi" w:cstheme="minorHAnsi"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sz w:val="20"/>
              </w:rPr>
              <w:t>ных вихревых структур, образующихся над нагретой подстилающей металлической по</w:t>
            </w:r>
            <w:r>
              <w:rPr>
                <w:rFonts w:asciiTheme="minorHAnsi" w:hAnsiTheme="minorHAnsi" w:cstheme="minorHAnsi"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sz w:val="20"/>
              </w:rPr>
              <w:t>верх</w:t>
            </w:r>
            <w:r>
              <w:rPr>
                <w:rFonts w:asciiTheme="minorHAnsi" w:hAnsiTheme="minorHAnsi" w:cstheme="minorHAnsi"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sz w:val="20"/>
              </w:rPr>
              <w:t>ности // Оптические методы исследо</w:t>
            </w:r>
            <w:r>
              <w:rPr>
                <w:rFonts w:asciiTheme="minorHAnsi" w:hAnsiTheme="minorHAnsi" w:cstheme="minorHAnsi"/>
                <w:sz w:val="20"/>
              </w:rPr>
              <w:softHyphen/>
            </w:r>
            <w:r w:rsidRPr="00C2296D">
              <w:rPr>
                <w:rFonts w:asciiTheme="minorHAnsi" w:hAnsiTheme="minorHAnsi" w:cstheme="minorHAnsi"/>
                <w:sz w:val="20"/>
              </w:rPr>
              <w:t>вания потоков: сб. докл. XI Междунар. науч.-техн. конф. М.: Объединенный институт в</w:t>
            </w:r>
            <w:r w:rsidRPr="00C2296D">
              <w:rPr>
                <w:rFonts w:asciiTheme="minorHAnsi" w:hAnsiTheme="minorHAnsi" w:cstheme="minorHAnsi"/>
                <w:sz w:val="20"/>
              </w:rPr>
              <w:t>ы</w:t>
            </w:r>
            <w:r w:rsidRPr="00C2296D">
              <w:rPr>
                <w:rFonts w:asciiTheme="minorHAnsi" w:hAnsiTheme="minorHAnsi" w:cstheme="minorHAnsi"/>
                <w:sz w:val="20"/>
              </w:rPr>
              <w:t>соких температур РАН, 2011.</w:t>
            </w:r>
            <w:r>
              <w:rPr>
                <w:rFonts w:asciiTheme="minorHAnsi" w:hAnsiTheme="minorHAnsi" w:cstheme="minorHAnsi"/>
                <w:sz w:val="20"/>
              </w:rPr>
              <w:t xml:space="preserve"> С. 20–23.</w:t>
            </w:r>
          </w:p>
        </w:tc>
        <w:tc>
          <w:tcPr>
            <w:tcW w:w="5701" w:type="dxa"/>
          </w:tcPr>
          <w:p w:rsidR="00C2296D" w:rsidRPr="00C2296D" w:rsidRDefault="00C2296D" w:rsidP="00D70CC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C2296D">
              <w:rPr>
                <w:rFonts w:asciiTheme="minorHAnsi" w:hAnsiTheme="minorHAnsi" w:cstheme="minorHAnsi"/>
                <w:sz w:val="20"/>
              </w:rPr>
              <w:t xml:space="preserve">Protasov M.V., Ivanov T.F., Gorbachev M.A. 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Eksperimental'noe issledovanie vozdushnykh vikhrevykh struktur, obrazuyushchikhsya nad nagretoi podstilayushchei metallicheskoi poverkhnosti 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[Experimental research of air vortex structures formed above heated underlying metal surface].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Opticheskie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metody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issledov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a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niya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potokov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: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sbornik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dokladov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XI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Mezhdun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nauch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>.-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tekhn</w:t>
            </w:r>
            <w:r w:rsidRPr="00C2296D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r w:rsidRPr="00C2296D">
              <w:rPr>
                <w:rFonts w:asciiTheme="minorHAnsi" w:hAnsiTheme="minorHAnsi" w:cstheme="minorHAnsi"/>
                <w:i/>
                <w:sz w:val="20"/>
                <w:lang w:val="en-US"/>
              </w:rPr>
              <w:t>konf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  <w:r w:rsidRPr="00C2296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[Proc. of 11</w:t>
            </w:r>
            <w:r w:rsidRPr="00C2296D">
              <w:rPr>
                <w:rFonts w:asciiTheme="minorHAnsi" w:hAnsiTheme="minorHAnsi" w:cstheme="minorHAnsi"/>
                <w:sz w:val="20"/>
                <w:vertAlign w:val="superscript"/>
                <w:lang w:val="en-US"/>
              </w:rPr>
              <w:t>th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 Int. conf. «Optical methods of flow surveys»]. Mo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>s</w:t>
            </w:r>
            <w:r w:rsidRPr="00C2296D">
              <w:rPr>
                <w:rFonts w:asciiTheme="minorHAnsi" w:hAnsiTheme="minorHAnsi" w:cstheme="minorHAnsi"/>
                <w:sz w:val="20"/>
                <w:lang w:val="en-US"/>
              </w:rPr>
              <w:t xml:space="preserve">cow, 2011,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pp. 20–23.</w:t>
            </w:r>
          </w:p>
        </w:tc>
      </w:tr>
      <w:tr w:rsidR="00C2296D" w:rsidRPr="00C2296D" w:rsidTr="00C2296D">
        <w:tc>
          <w:tcPr>
            <w:tcW w:w="9857" w:type="dxa"/>
            <w:gridSpan w:val="2"/>
            <w:shd w:val="clear" w:color="auto" w:fill="EAF1DD" w:themeFill="accent3" w:themeFillTint="33"/>
          </w:tcPr>
          <w:p w:rsidR="00C2296D" w:rsidRPr="00C2296D" w:rsidRDefault="00C2296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 xml:space="preserve">Описание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книги (монографии, </w:t>
            </w:r>
            <w:r w:rsidR="00AF6DBB">
              <w:rPr>
                <w:rFonts w:asciiTheme="minorHAnsi" w:hAnsiTheme="minorHAnsi" w:cstheme="minorHAnsi"/>
                <w:b/>
                <w:sz w:val="22"/>
              </w:rPr>
              <w:t xml:space="preserve">сборников, </w:t>
            </w:r>
            <w:r>
              <w:rPr>
                <w:rFonts w:asciiTheme="minorHAnsi" w:hAnsiTheme="minorHAnsi" w:cstheme="minorHAnsi"/>
                <w:b/>
                <w:sz w:val="22"/>
              </w:rPr>
              <w:t>сочинений и др.)</w:t>
            </w:r>
          </w:p>
        </w:tc>
      </w:tr>
      <w:tr w:rsidR="00C2296D" w:rsidRPr="00AF6DBB" w:rsidTr="00C2296D">
        <w:tc>
          <w:tcPr>
            <w:tcW w:w="4156" w:type="dxa"/>
          </w:tcPr>
          <w:p w:rsidR="00C2296D" w:rsidRPr="00AF6DBB" w:rsidRDefault="00AF6DBB" w:rsidP="00D70CC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F6DBB">
              <w:rPr>
                <w:rFonts w:asciiTheme="minorHAnsi" w:hAnsiTheme="minorHAnsi" w:cstheme="minorHAnsi"/>
                <w:i/>
                <w:sz w:val="20"/>
              </w:rPr>
              <w:t xml:space="preserve">Ахманов С.А.., Дъяков Ю.Е., Чиркин А.С. </w:t>
            </w:r>
            <w:r w:rsidRPr="00AF6DBB">
              <w:rPr>
                <w:rFonts w:asciiTheme="minorHAnsi" w:hAnsiTheme="minorHAnsi" w:cstheme="minorHAnsi"/>
                <w:sz w:val="20"/>
              </w:rPr>
              <w:t>Вв</w:t>
            </w:r>
            <w:r w:rsidRPr="00AF6DBB">
              <w:rPr>
                <w:rFonts w:asciiTheme="minorHAnsi" w:hAnsiTheme="minorHAnsi" w:cstheme="minorHAnsi"/>
                <w:sz w:val="20"/>
              </w:rPr>
              <w:t>е</w:t>
            </w:r>
            <w:r w:rsidRPr="00AF6DBB">
              <w:rPr>
                <w:rFonts w:asciiTheme="minorHAnsi" w:hAnsiTheme="minorHAnsi" w:cstheme="minorHAnsi"/>
                <w:sz w:val="20"/>
              </w:rPr>
              <w:t>дение в статистическую радиофизику и опт</w:t>
            </w:r>
            <w:r w:rsidRPr="00AF6DBB">
              <w:rPr>
                <w:rFonts w:asciiTheme="minorHAnsi" w:hAnsiTheme="minorHAnsi" w:cstheme="minorHAnsi"/>
                <w:sz w:val="20"/>
              </w:rPr>
              <w:t>и</w:t>
            </w:r>
            <w:r w:rsidRPr="00AF6DBB">
              <w:rPr>
                <w:rFonts w:asciiTheme="minorHAnsi" w:hAnsiTheme="minorHAnsi" w:cstheme="minorHAnsi"/>
                <w:sz w:val="20"/>
              </w:rPr>
              <w:t>ку. М.: Наука, 1981. 640 с.</w:t>
            </w:r>
          </w:p>
        </w:tc>
        <w:tc>
          <w:tcPr>
            <w:tcW w:w="5701" w:type="dxa"/>
          </w:tcPr>
          <w:p w:rsidR="00C2296D" w:rsidRPr="00AF6DBB" w:rsidRDefault="00AF6DBB" w:rsidP="00D70CC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 xml:space="preserve">Akhmanov S.A., D'yakov Yu.E., Chirkin A.S. </w:t>
            </w:r>
            <w:r w:rsidRPr="00AF6DBB">
              <w:rPr>
                <w:rFonts w:asciiTheme="minorHAnsi" w:hAnsiTheme="minorHAnsi" w:cstheme="minorHAnsi"/>
                <w:i/>
                <w:sz w:val="20"/>
                <w:lang w:val="en-US"/>
              </w:rPr>
              <w:t>Vvedenie v statist</w:t>
            </w:r>
            <w:r w:rsidRPr="00AF6DBB">
              <w:rPr>
                <w:rFonts w:asciiTheme="minorHAnsi" w:hAnsiTheme="minorHAnsi" w:cstheme="minorHAnsi"/>
                <w:i/>
                <w:sz w:val="20"/>
                <w:lang w:val="en-US"/>
              </w:rPr>
              <w:t>i</w:t>
            </w:r>
            <w:r w:rsidRPr="00AF6DBB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cheskuyu radiofiziku i optiku 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[Introduction in statistical radio phy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s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ics and optics]. Moscow, Nauka Publ., 1981, 640 p.</w:t>
            </w:r>
          </w:p>
        </w:tc>
      </w:tr>
      <w:tr w:rsidR="00AF6DBB" w:rsidRPr="00AF6DBB" w:rsidTr="00C2296D">
        <w:tc>
          <w:tcPr>
            <w:tcW w:w="4156" w:type="dxa"/>
          </w:tcPr>
          <w:p w:rsidR="00AF6DBB" w:rsidRPr="00AF6DBB" w:rsidRDefault="00AF6DBB" w:rsidP="00D70CC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F6DBB">
              <w:rPr>
                <w:rFonts w:asciiTheme="minorHAnsi" w:hAnsiTheme="minorHAnsi" w:cstheme="minorHAnsi"/>
                <w:sz w:val="20"/>
              </w:rPr>
              <w:t>От катастрофы к возрождению: причины и последствия разрушения СССР</w:t>
            </w:r>
            <w:r>
              <w:rPr>
                <w:rFonts w:asciiTheme="minorHAnsi" w:hAnsiTheme="minorHAnsi" w:cstheme="minorHAnsi"/>
                <w:sz w:val="20"/>
              </w:rPr>
              <w:t>. М.: Былина, 1999. 120 с.</w:t>
            </w:r>
          </w:p>
        </w:tc>
        <w:tc>
          <w:tcPr>
            <w:tcW w:w="5701" w:type="dxa"/>
          </w:tcPr>
          <w:p w:rsidR="00AF6DBB" w:rsidRPr="00AF6DBB" w:rsidRDefault="00AF6DBB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  <w:lang w:val="en-US"/>
              </w:rPr>
            </w:pPr>
            <w:r w:rsidRPr="00AF6DBB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Ot katastrofy k vozrozhdeniyu: prichiny i posledstviya razrusheniya SSSR</w:t>
            </w:r>
            <w:r w:rsidRPr="00AF6DB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[From disaster to rebirth: the causes and consequences of the destruction of the Soviet Union]. Moscow, Bylina Publ., 1999. 120 p.</w:t>
            </w:r>
          </w:p>
        </w:tc>
      </w:tr>
      <w:tr w:rsidR="00AF6DBB" w:rsidRPr="00AF6DBB" w:rsidTr="00C2296D">
        <w:tc>
          <w:tcPr>
            <w:tcW w:w="4156" w:type="dxa"/>
          </w:tcPr>
          <w:p w:rsidR="00AF6DBB" w:rsidRPr="00AF6DBB" w:rsidRDefault="00AF6DBB" w:rsidP="00D70CC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F6DBB">
              <w:rPr>
                <w:rFonts w:asciiTheme="minorHAnsi" w:hAnsiTheme="minorHAnsi" w:cstheme="minorHAnsi"/>
                <w:i/>
                <w:sz w:val="20"/>
              </w:rPr>
              <w:t xml:space="preserve">Ашмарин Н.И. </w:t>
            </w:r>
            <w:r w:rsidRPr="00AF6DBB">
              <w:rPr>
                <w:rFonts w:asciiTheme="minorHAnsi" w:hAnsiTheme="minorHAnsi" w:cstheme="minorHAnsi"/>
                <w:sz w:val="20"/>
              </w:rPr>
              <w:t>Словарь чувашского языка: в 17 т. Чебоксары: Руссика, 1994–2000. Т. 1–2. 584 с.</w:t>
            </w:r>
          </w:p>
        </w:tc>
        <w:tc>
          <w:tcPr>
            <w:tcW w:w="5701" w:type="dxa"/>
          </w:tcPr>
          <w:p w:rsidR="00AF6DBB" w:rsidRPr="00AF6DBB" w:rsidRDefault="00AF6DBB" w:rsidP="00D70CC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 xml:space="preserve">Ashmarin N.I. </w:t>
            </w:r>
            <w:r w:rsidR="00DF61E8" w:rsidRPr="00DF61E8">
              <w:rPr>
                <w:rFonts w:asciiTheme="minorHAnsi" w:hAnsiTheme="minorHAnsi" w:cstheme="minorHAnsi"/>
                <w:i/>
                <w:sz w:val="20"/>
                <w:lang w:val="en-US"/>
              </w:rPr>
              <w:t>Slovar' chuvashskogo yazyka</w:t>
            </w:r>
            <w:r w:rsidRPr="00AF6DBB">
              <w:rPr>
                <w:rFonts w:asciiTheme="minorHAnsi" w:hAnsiTheme="minorHAnsi" w:cstheme="minorHAnsi"/>
                <w:i/>
                <w:sz w:val="20"/>
                <w:lang w:val="en-US"/>
              </w:rPr>
              <w:t>: v 17 t.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 xml:space="preserve"> [Dictionary Ch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u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vash language. 17 vols]. Cheboksary, Russika Publ., 1994–2000, vol.</w:t>
            </w:r>
            <w:r w:rsidR="00D70CCD">
              <w:rPr>
                <w:rFonts w:asciiTheme="minorHAnsi" w:hAnsiTheme="minorHAnsi" w:cstheme="minorHAnsi"/>
                <w:sz w:val="20"/>
              </w:rPr>
              <w:t> 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1-2, 584 p.</w:t>
            </w:r>
          </w:p>
        </w:tc>
      </w:tr>
      <w:tr w:rsidR="00AF6DBB" w:rsidRPr="00AF6DBB" w:rsidTr="00C2296D">
        <w:tc>
          <w:tcPr>
            <w:tcW w:w="4156" w:type="dxa"/>
          </w:tcPr>
          <w:p w:rsidR="00AF6DBB" w:rsidRPr="00112EA6" w:rsidRDefault="00AF6DBB" w:rsidP="00D70CCD">
            <w:pPr>
              <w:spacing w:before="120" w:after="120"/>
              <w:rPr>
                <w:rFonts w:asciiTheme="minorHAnsi" w:hAnsiTheme="minorHAnsi" w:cstheme="minorHAnsi"/>
                <w:i/>
                <w:spacing w:val="-2"/>
                <w:sz w:val="20"/>
              </w:rPr>
            </w:pPr>
            <w:r w:rsidRPr="00112EA6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Казьмин В.Д. </w:t>
            </w:r>
            <w:r w:rsidRPr="00112EA6">
              <w:rPr>
                <w:rFonts w:asciiTheme="minorHAnsi" w:hAnsiTheme="minorHAnsi" w:cstheme="minorHAnsi"/>
                <w:spacing w:val="-2"/>
                <w:sz w:val="20"/>
              </w:rPr>
              <w:t>Справочник домашнего врача: в 3 т. Т. 2. Детские болезни. М.</w:t>
            </w:r>
            <w:r w:rsidRPr="002036AB">
              <w:rPr>
                <w:rFonts w:asciiTheme="minorHAnsi" w:hAnsiTheme="minorHAnsi" w:cstheme="minorHAnsi"/>
                <w:spacing w:val="-2"/>
                <w:sz w:val="20"/>
              </w:rPr>
              <w:t>:</w:t>
            </w:r>
            <w:r w:rsidRPr="00112EA6">
              <w:rPr>
                <w:rFonts w:asciiTheme="minorHAnsi" w:hAnsiTheme="minorHAnsi" w:cstheme="minorHAnsi"/>
                <w:spacing w:val="-2"/>
                <w:sz w:val="20"/>
              </w:rPr>
              <w:t xml:space="preserve"> АСТ, 2002. 503</w:t>
            </w:r>
            <w:r w:rsidR="00112EA6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 </w:t>
            </w:r>
            <w:r w:rsidRPr="00112EA6">
              <w:rPr>
                <w:rFonts w:asciiTheme="minorHAnsi" w:hAnsiTheme="minorHAnsi" w:cstheme="minorHAnsi"/>
                <w:spacing w:val="-2"/>
                <w:sz w:val="20"/>
              </w:rPr>
              <w:t>с.</w:t>
            </w:r>
          </w:p>
        </w:tc>
        <w:tc>
          <w:tcPr>
            <w:tcW w:w="5701" w:type="dxa"/>
          </w:tcPr>
          <w:p w:rsidR="00AF6DBB" w:rsidRPr="00AF6DBB" w:rsidRDefault="00AF6DBB" w:rsidP="00D70CC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AF6DBB">
              <w:rPr>
                <w:rFonts w:asciiTheme="minorHAnsi" w:hAnsiTheme="minorHAnsi" w:cstheme="minorHAnsi"/>
                <w:sz w:val="20"/>
                <w:lang w:val="de-DE"/>
              </w:rPr>
              <w:t xml:space="preserve">Kaz'min V.D. </w:t>
            </w:r>
            <w:r w:rsidRPr="00AF6DBB">
              <w:rPr>
                <w:rFonts w:asciiTheme="minorHAnsi" w:hAnsiTheme="minorHAnsi" w:cstheme="minorHAnsi"/>
                <w:i/>
                <w:sz w:val="20"/>
                <w:lang w:val="de-DE"/>
              </w:rPr>
              <w:t xml:space="preserve">Spravochnik domashnego vracha: v 3 t. T. 2. </w:t>
            </w:r>
            <w:r w:rsidRPr="00AF6DBB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Detskie bolezni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[Directory of family doctor.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 xml:space="preserve"> 3 v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ols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. V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ol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. 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: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 xml:space="preserve"> Childhood disea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s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es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].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 xml:space="preserve">  M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oscow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, AST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 Publ.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, 2002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 xml:space="preserve"> 503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p</w:t>
            </w:r>
            <w:r w:rsidRPr="00AF6DBB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</w:tr>
      <w:tr w:rsidR="00D70CCD" w:rsidRPr="00C2296D" w:rsidTr="00FE24B7">
        <w:tc>
          <w:tcPr>
            <w:tcW w:w="9857" w:type="dxa"/>
            <w:gridSpan w:val="2"/>
            <w:shd w:val="clear" w:color="auto" w:fill="EAF1DD" w:themeFill="accent3" w:themeFillTint="33"/>
          </w:tcPr>
          <w:p w:rsidR="00D70CCD" w:rsidRPr="00C2296D" w:rsidRDefault="00D70CC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 xml:space="preserve">Описание </w:t>
            </w:r>
            <w:r>
              <w:rPr>
                <w:rFonts w:asciiTheme="minorHAnsi" w:hAnsiTheme="minorHAnsi" w:cstheme="minorHAnsi"/>
                <w:b/>
                <w:sz w:val="22"/>
              </w:rPr>
              <w:t>переводной книги</w:t>
            </w:r>
          </w:p>
        </w:tc>
      </w:tr>
      <w:tr w:rsidR="00D70CCD" w:rsidRPr="00D70CCD" w:rsidTr="00C2296D">
        <w:tc>
          <w:tcPr>
            <w:tcW w:w="4156" w:type="dxa"/>
          </w:tcPr>
          <w:p w:rsidR="00D70CCD" w:rsidRPr="00112EA6" w:rsidRDefault="00D70CCD" w:rsidP="00D70CCD">
            <w:pPr>
              <w:spacing w:before="120" w:after="120"/>
              <w:rPr>
                <w:rFonts w:asciiTheme="minorHAnsi" w:hAnsiTheme="minorHAnsi" w:cstheme="minorHAnsi"/>
                <w:i/>
                <w:spacing w:val="-2"/>
                <w:sz w:val="20"/>
              </w:rPr>
            </w:pPr>
            <w:r w:rsidRPr="00D70CCD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Дразин Ф. 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Введение в теорию гидродинам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и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ческой неустойчивости: пер. с англ. М.: ФИ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З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МАТЛИТ, 2005. 288 с.</w:t>
            </w: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D70CCD">
              <w:rPr>
                <w:rFonts w:asciiTheme="minorHAnsi" w:hAnsiTheme="minorHAnsi" w:cstheme="minorHAnsi"/>
                <w:sz w:val="20"/>
                <w:lang w:val="en-US"/>
              </w:rPr>
              <w:t>Drazin P.G. Introduction to Hydrodynamic Stability, Cambridge un</w:t>
            </w:r>
            <w:r w:rsidRPr="00D70CCD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r w:rsidRPr="00D70CCD">
              <w:rPr>
                <w:rFonts w:asciiTheme="minorHAnsi" w:hAnsiTheme="minorHAnsi" w:cstheme="minorHAnsi"/>
                <w:sz w:val="20"/>
                <w:lang w:val="en-US"/>
              </w:rPr>
              <w:t>versity press, 2002, 258 p. (Russ. ed.: Drazin F. Vvedenie v teoriyu gidrodinamicheskoi neustoichivosti. Moscow, FIZMATLIT Publ., 2005, 288 p.)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D70CCD" w:rsidRPr="00D70CCD" w:rsidTr="00C2296D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2"/>
                <w:sz w:val="20"/>
              </w:rPr>
            </w:pPr>
            <w:r w:rsidRPr="00D70CCD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Розенблатт Ф. 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Принципы нейродинамики. Перцептроны и теория механизмов мозга: пер. с англ. М.: Мир. 1965.</w:t>
            </w: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70CCD">
              <w:rPr>
                <w:rFonts w:asciiTheme="minorHAnsi" w:hAnsiTheme="minorHAnsi" w:cstheme="minorHAnsi"/>
                <w:sz w:val="20"/>
                <w:lang w:val="en-US"/>
              </w:rPr>
              <w:t>Rosenblatt F. Principles of neurodynamics. Perceptrons and the theory of brain mechanisms Washington, Spartan Books Publ., 1962 (Russ. ed.: Rozenblatt F. Printsipy neirodinamiki. Pertsep-trony i teoriya mekhanizmov mozga. Moscow, Mir Publ., 1965.</w:t>
            </w:r>
          </w:p>
        </w:tc>
      </w:tr>
      <w:tr w:rsidR="00D70CCD" w:rsidRPr="00C2296D" w:rsidTr="00FE24B7">
        <w:tc>
          <w:tcPr>
            <w:tcW w:w="9857" w:type="dxa"/>
            <w:gridSpan w:val="2"/>
            <w:shd w:val="clear" w:color="auto" w:fill="EAF1DD" w:themeFill="accent3" w:themeFillTint="33"/>
          </w:tcPr>
          <w:p w:rsidR="00D70CCD" w:rsidRPr="00C2296D" w:rsidRDefault="00D70CC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 xml:space="preserve">Описание </w:t>
            </w:r>
            <w:r>
              <w:rPr>
                <w:rFonts w:asciiTheme="minorHAnsi" w:hAnsiTheme="minorHAnsi" w:cstheme="minorHAnsi"/>
                <w:b/>
                <w:sz w:val="22"/>
              </w:rPr>
              <w:t>Интернет-ресурса</w:t>
            </w:r>
          </w:p>
        </w:tc>
      </w:tr>
      <w:tr w:rsidR="00D70CCD" w:rsidRPr="00D70CCD" w:rsidTr="00FE24B7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2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Правила цитирования источников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[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Электро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н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ный ресурс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]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URL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 xml:space="preserve">: </w:t>
            </w: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http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://</w:t>
            </w: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www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scribd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com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/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doc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/1034528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(дата обращения: 07.02.2011).</w:t>
            </w: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D70CCD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Pravila Tsitirovaniya Istochnikov </w:t>
            </w:r>
            <w:r w:rsidRPr="00D70CCD">
              <w:rPr>
                <w:rFonts w:asciiTheme="minorHAnsi" w:hAnsiTheme="minorHAnsi" w:cstheme="minorHAnsi"/>
                <w:sz w:val="20"/>
                <w:lang w:val="en-US"/>
              </w:rPr>
              <w:t>[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R</w:t>
            </w:r>
            <w:r w:rsidRPr="00D70CCD">
              <w:rPr>
                <w:rFonts w:asciiTheme="minorHAnsi" w:hAnsiTheme="minorHAnsi" w:cstheme="minorHAnsi"/>
                <w:sz w:val="20"/>
                <w:lang w:val="en-US"/>
              </w:rPr>
              <w:t>ules for the Citing of Sources]. Available at: http://www.scribd.com/doc/1034528 (Accessed 7 February 2011)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D70CCD" w:rsidRPr="00C65166" w:rsidTr="00D70CCD">
        <w:trPr>
          <w:cantSplit/>
        </w:trPr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lastRenderedPageBreak/>
              <w:t xml:space="preserve">Сохор Ю.Н. Применение coarray Fortran для реализации тензорной диакоптики на мно-гоядерной архитектуре Intel® Manycore Testing Lab [Электронный ресурс].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URL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: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https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://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soft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softHyphen/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ware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intel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com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/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ru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-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ru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/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articles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/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mtl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-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coarray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-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fortran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(дата обращения: 07.02.201</w:t>
            </w:r>
            <w:r w:rsidRPr="00D70CCD">
              <w:rPr>
                <w:rFonts w:asciiTheme="minorHAnsi" w:hAnsiTheme="minorHAnsi" w:cstheme="minorHAnsi"/>
                <w:spacing w:val="-2"/>
                <w:sz w:val="20"/>
              </w:rPr>
              <w:t>4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>).</w:t>
            </w: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2"/>
                <w:sz w:val="20"/>
                <w:lang w:val="en-US"/>
              </w:rPr>
            </w:pP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 xml:space="preserve">Sohor Yu.N. </w:t>
            </w:r>
            <w:r w:rsidRPr="00D70CCD">
              <w:rPr>
                <w:rFonts w:asciiTheme="minorHAnsi" w:hAnsiTheme="minorHAnsi" w:cstheme="minorHAnsi"/>
                <w:i/>
                <w:spacing w:val="-2"/>
                <w:sz w:val="20"/>
                <w:lang w:val="en-US"/>
              </w:rPr>
              <w:t xml:space="preserve">Primenenie coarray Fortran dlya realizatsii tenzornoy diakoptiki na mnogoya-dernoy arhitekture Intel ® Manycore Testing Lab </w:t>
            </w: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t>[Application coarray Fortran to implement tensor Diakoptics on multi-core architectures Intel® Manycore Testing Lab]. Available as: https://software.intel.com/ru-ru/articles/mtl-coarray-fortran (Acces</w:t>
            </w:r>
            <w:r w:rsidRPr="00D70CCD">
              <w:rPr>
                <w:rFonts w:asciiTheme="minorHAnsi" w:hAnsiTheme="minorHAnsi" w:cstheme="minorHAnsi"/>
                <w:spacing w:val="-2"/>
                <w:sz w:val="20"/>
                <w:lang w:val="en-US"/>
              </w:rPr>
              <w:softHyphen/>
              <w:t>sed 7 February 2014).</w:t>
            </w:r>
          </w:p>
        </w:tc>
      </w:tr>
      <w:tr w:rsidR="00D70CCD" w:rsidRPr="00C2296D" w:rsidTr="00FE24B7">
        <w:tc>
          <w:tcPr>
            <w:tcW w:w="9857" w:type="dxa"/>
            <w:gridSpan w:val="2"/>
            <w:shd w:val="clear" w:color="auto" w:fill="EAF1DD" w:themeFill="accent3" w:themeFillTint="33"/>
          </w:tcPr>
          <w:p w:rsidR="00D70CCD" w:rsidRPr="00C2296D" w:rsidRDefault="00D70CC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 xml:space="preserve">Описание </w:t>
            </w:r>
            <w:r>
              <w:rPr>
                <w:rFonts w:asciiTheme="minorHAnsi" w:hAnsiTheme="minorHAnsi" w:cstheme="minorHAnsi"/>
                <w:b/>
                <w:sz w:val="22"/>
              </w:rPr>
              <w:t>диссертации или автореферата</w:t>
            </w:r>
          </w:p>
        </w:tc>
      </w:tr>
      <w:tr w:rsidR="00D70CCD" w:rsidRPr="00D70CCD" w:rsidTr="00FE24B7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Семенов В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Н. Математическое моделирование плазмы в системе 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«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Компактный тор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»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: дис. ... д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окт.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 физ.-мат. наук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М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, 2003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.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 242 c.</w:t>
            </w: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Semenov V.I.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Matematicheskoe modelirovanie plazmy v sisteme ko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m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paktnyi tor. Diss. dokt. fiz.-mat. nauk.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[Mathematical modeling of the plasma in the compact torus.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Doct. Diss.].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Moscow, 2003. 2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4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2 p.</w:t>
            </w:r>
          </w:p>
        </w:tc>
      </w:tr>
      <w:tr w:rsidR="00D70CCD" w:rsidRPr="00D70CCD" w:rsidTr="00FE24B7">
        <w:tc>
          <w:tcPr>
            <w:tcW w:w="4156" w:type="dxa"/>
          </w:tcPr>
          <w:p w:rsidR="00D70CCD" w:rsidRPr="00D70CCD" w:rsidRDefault="002036AB" w:rsidP="002036AB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2036AB">
              <w:rPr>
                <w:rFonts w:asciiTheme="minorHAnsi" w:hAnsiTheme="minorHAnsi" w:cstheme="minorHAnsi"/>
                <w:spacing w:val="-4"/>
                <w:sz w:val="20"/>
              </w:rPr>
              <w:t>Корнещук Н.Г. Теоретико-методологиеские ос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softHyphen/>
            </w:r>
            <w:r w:rsidRPr="002036AB">
              <w:rPr>
                <w:rFonts w:asciiTheme="minorHAnsi" w:hAnsiTheme="minorHAnsi" w:cstheme="minorHAnsi"/>
                <w:spacing w:val="-4"/>
                <w:sz w:val="20"/>
              </w:rPr>
              <w:t>но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softHyphen/>
            </w:r>
            <w:r w:rsidRPr="002036AB">
              <w:rPr>
                <w:rFonts w:asciiTheme="minorHAnsi" w:hAnsiTheme="minorHAnsi" w:cstheme="minorHAnsi"/>
                <w:spacing w:val="-4"/>
                <w:sz w:val="20"/>
              </w:rPr>
              <w:t>вы комплексной оценки качества деятель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softHyphen/>
            </w:r>
            <w:r w:rsidRPr="002036AB">
              <w:rPr>
                <w:rFonts w:asciiTheme="minorHAnsi" w:hAnsiTheme="minorHAnsi" w:cstheme="minorHAnsi"/>
                <w:spacing w:val="-4"/>
                <w:sz w:val="20"/>
              </w:rPr>
              <w:t>ности образовательной системы: автореф. дис.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 </w:t>
            </w:r>
            <w:r w:rsidRPr="002036AB">
              <w:rPr>
                <w:rFonts w:asciiTheme="minorHAnsi" w:hAnsiTheme="minorHAnsi" w:cstheme="minorHAnsi"/>
                <w:spacing w:val="-4"/>
                <w:sz w:val="20"/>
              </w:rPr>
              <w:t>… док. пед. наук. Магнитогорск, 2007. 49 с.</w:t>
            </w:r>
          </w:p>
        </w:tc>
        <w:tc>
          <w:tcPr>
            <w:tcW w:w="5701" w:type="dxa"/>
          </w:tcPr>
          <w:p w:rsidR="00D70CCD" w:rsidRPr="00D70CCD" w:rsidRDefault="002036AB" w:rsidP="002036AB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2036AB">
              <w:rPr>
                <w:rFonts w:asciiTheme="minorHAnsi" w:hAnsiTheme="minorHAnsi" w:cstheme="minorHAnsi"/>
                <w:spacing w:val="-4"/>
                <w:sz w:val="20"/>
              </w:rPr>
              <w:t xml:space="preserve">Korneshchuk N.G. </w:t>
            </w:r>
            <w:r w:rsidRPr="002036AB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Teoretiko-metodologieskie osnovy kompleksnoi otsenki kachestva deyatel'nosti obrazovatel'noi sistemy. </w:t>
            </w:r>
            <w:r w:rsidRPr="002036AB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Avtoref. dis. … dok. ped. nauk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[Theoretical and methodological background of a co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m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prehensive quality assessment of educational system. </w:t>
            </w:r>
            <w:r w:rsidRPr="002036AB">
              <w:rPr>
                <w:rFonts w:asciiTheme="minorHAnsi" w:hAnsiTheme="minorHAnsi" w:cstheme="minorHAnsi"/>
                <w:spacing w:val="-4"/>
                <w:sz w:val="20"/>
              </w:rPr>
              <w:t>Abstract of PhD thesis]. Magnitogorsk, 2007, 49 p.</w:t>
            </w:r>
          </w:p>
        </w:tc>
      </w:tr>
      <w:tr w:rsidR="00D70CCD" w:rsidRPr="00C2296D" w:rsidTr="00FE24B7">
        <w:tc>
          <w:tcPr>
            <w:tcW w:w="9857" w:type="dxa"/>
            <w:gridSpan w:val="2"/>
            <w:shd w:val="clear" w:color="auto" w:fill="EAF1DD" w:themeFill="accent3" w:themeFillTint="33"/>
          </w:tcPr>
          <w:p w:rsidR="00D70CCD" w:rsidRPr="00C2296D" w:rsidRDefault="00D70CC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 xml:space="preserve">Описание </w:t>
            </w:r>
            <w:r>
              <w:rPr>
                <w:rFonts w:asciiTheme="minorHAnsi" w:hAnsiTheme="minorHAnsi" w:cstheme="minorHAnsi"/>
                <w:b/>
                <w:sz w:val="22"/>
              </w:rPr>
              <w:t>ГОСТа</w:t>
            </w:r>
          </w:p>
        </w:tc>
      </w:tr>
      <w:tr w:rsidR="00D70CCD" w:rsidRPr="00D70CCD" w:rsidTr="00FE24B7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ГОСТ 8.586.5–2005. Методики выполнения и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з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мерений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Измерение расхода и количества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жидкостей и газов с помощью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стандартных сужающих устройств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. М.: Стандартинформ, 2007. 10 с.</w:t>
            </w: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GOST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 8.586.5–2005.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Metodika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vypolneniia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izmerenii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.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Izmerenie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ras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k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hoda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i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kolichestva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zhidkostei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i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gazov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s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pomoshch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>'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iu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standartnykh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su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z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haiushchikh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ustroistv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 [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State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Standard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 8.586.5 – 2005.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Method of me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a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surement. Measurement of flow rate and volume of liquids and gases by means of orifice devices]. Moscow, Standartinform Publ., 2007. 10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 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p.</w:t>
            </w:r>
          </w:p>
        </w:tc>
      </w:tr>
      <w:tr w:rsidR="00D70CCD" w:rsidRPr="00C2296D" w:rsidTr="00F73324">
        <w:tc>
          <w:tcPr>
            <w:tcW w:w="9857" w:type="dxa"/>
            <w:gridSpan w:val="2"/>
            <w:shd w:val="clear" w:color="auto" w:fill="EAF1DD" w:themeFill="accent3" w:themeFillTint="33"/>
          </w:tcPr>
          <w:p w:rsidR="00D70CCD" w:rsidRPr="00C2296D" w:rsidRDefault="00D70CC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>Описание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патента</w:t>
            </w:r>
          </w:p>
        </w:tc>
      </w:tr>
      <w:tr w:rsidR="00D70CCD" w:rsidRPr="00D70CCD" w:rsidTr="00F73324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Пат. 2360036 РФ, МПК С23С 26/00, С23С 14/06, С23С 14/32, В82В 3/00. Способ полу-чения угл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е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родного наноматериала, содержащего м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е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талл</w:t>
            </w:r>
            <w:r>
              <w:rPr>
                <w:rFonts w:asciiTheme="minorHAnsi" w:hAnsiTheme="minorHAnsi" w:cstheme="minorHAnsi"/>
                <w:spacing w:val="-4"/>
                <w:sz w:val="20"/>
              </w:rPr>
              <w:t> 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/ Кочаков В.Д., Новиков Н.Д.; заяви-тель и патентообладатель. Чуваш. гос. ун-т. № 2007139182/02; заявл. 22.10.2007; опубл. 27.06.2009, Бюл. № 18. 11 с.</w:t>
            </w:r>
          </w:p>
        </w:tc>
        <w:tc>
          <w:tcPr>
            <w:tcW w:w="5701" w:type="dxa"/>
          </w:tcPr>
          <w:p w:rsidR="00D70CCD" w:rsidRPr="00D70CCD" w:rsidRDefault="00D70CCD" w:rsidP="00F73324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  <w:lang w:val="en-US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Kochakov V.D., Novikov N.D. 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Sposob polucheniya uglerodnogo nan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o</w:t>
            </w:r>
            <w:r w:rsidRPr="00D70CCD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materiala, soderz-hashchego metall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[The method of creation of carbon nanomaterial containing metal]. Patent RF, </w:t>
            </w:r>
            <w:r w:rsidR="00C65166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no.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2360036, 2009.</w:t>
            </w:r>
          </w:p>
        </w:tc>
      </w:tr>
      <w:tr w:rsidR="00D70CCD" w:rsidRPr="00C2296D" w:rsidTr="00802C7E">
        <w:tc>
          <w:tcPr>
            <w:tcW w:w="9857" w:type="dxa"/>
            <w:gridSpan w:val="2"/>
            <w:shd w:val="clear" w:color="auto" w:fill="EAF1DD" w:themeFill="accent3" w:themeFillTint="33"/>
          </w:tcPr>
          <w:p w:rsidR="00D70CCD" w:rsidRPr="00C2296D" w:rsidRDefault="00D70CCD" w:rsidP="00D70CC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C2296D">
              <w:rPr>
                <w:rFonts w:asciiTheme="minorHAnsi" w:hAnsiTheme="minorHAnsi" w:cstheme="minorHAnsi"/>
                <w:b/>
                <w:sz w:val="22"/>
              </w:rPr>
              <w:t>Описание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архивных источников</w:t>
            </w:r>
          </w:p>
        </w:tc>
      </w:tr>
      <w:tr w:rsidR="00D70CCD" w:rsidRPr="00C65166" w:rsidTr="005D52C7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Национальный архив Республики Татарстан. Ф. 199. Оп. 1.</w:t>
            </w:r>
          </w:p>
        </w:tc>
        <w:tc>
          <w:tcPr>
            <w:tcW w:w="5701" w:type="dxa"/>
          </w:tcPr>
          <w:p w:rsidR="00D70CCD" w:rsidRPr="002036AB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  <w:lang w:val="en-US"/>
              </w:rPr>
            </w:pPr>
            <w:r w:rsidRPr="002036AB">
              <w:rPr>
                <w:rFonts w:asciiTheme="minorHAnsi" w:hAnsiTheme="minorHAnsi" w:cstheme="minorHAnsi"/>
                <w:i/>
                <w:spacing w:val="-4"/>
                <w:sz w:val="20"/>
                <w:lang w:val="de-DE"/>
              </w:rPr>
              <w:t xml:space="preserve">Natsional'nyjy arkhiv Respubliki Tatarstan. Fond 199. </w:t>
            </w:r>
            <w:r w:rsidRPr="002036AB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Opis’ 1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[The N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a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tional Archives of the Tatar Republic. Archives 199. Anagraph 1]</w:t>
            </w:r>
          </w:p>
        </w:tc>
      </w:tr>
      <w:tr w:rsidR="00D70CCD" w:rsidRPr="00D70CCD" w:rsidTr="005D52C7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Государственный исторический архив Чува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ш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ской Республики. Ф. Р-371. Оп. 1. Д. 17.</w:t>
            </w:r>
          </w:p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Gosudarstvennyi istoricheskii arkhiv Chuvashskoi Gosudarstvennyi istoricheskii arkhiv Chuvashskoi Respubliki. </w:t>
            </w:r>
            <w:r w:rsidRPr="002036AB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Fond R-371. Opis’ 1. Doku</w:t>
            </w:r>
            <w:r w:rsidRPr="002036AB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softHyphen/>
              <w:t>ment 17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[State Historical Archives of the Chuvash Republic.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Archives R-371. Anagraph 1. Document 17]</w:t>
            </w:r>
          </w:p>
        </w:tc>
      </w:tr>
      <w:tr w:rsidR="00D70CCD" w:rsidRPr="00D70CCD" w:rsidTr="005D52C7">
        <w:tc>
          <w:tcPr>
            <w:tcW w:w="4156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 xml:space="preserve">Научный архив Чувашского государственного института гуманитарных наук. Отд. I. Ед. хр. </w:t>
            </w:r>
            <w:smartTag w:uri="urn:schemas-microsoft-com:office:smarttags" w:element="metricconverter">
              <w:smartTagPr>
                <w:attr w:name="ProductID" w:val="158. Л"/>
              </w:smartTagPr>
              <w:r w:rsidRPr="00D70CCD">
                <w:rPr>
                  <w:rFonts w:asciiTheme="minorHAnsi" w:hAnsiTheme="minorHAnsi" w:cstheme="minorHAnsi"/>
                  <w:spacing w:val="-4"/>
                  <w:sz w:val="20"/>
                </w:rPr>
                <w:t>158. Л</w:t>
              </w:r>
            </w:smartTag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. 163</w:t>
            </w:r>
          </w:p>
        </w:tc>
        <w:tc>
          <w:tcPr>
            <w:tcW w:w="5701" w:type="dxa"/>
          </w:tcPr>
          <w:p w:rsidR="00D70CCD" w:rsidRPr="00D70CCD" w:rsidRDefault="00D70CCD" w:rsidP="00D70CCD">
            <w:pPr>
              <w:spacing w:before="120" w:after="120"/>
              <w:rPr>
                <w:rFonts w:asciiTheme="minorHAnsi" w:hAnsiTheme="minorHAnsi" w:cstheme="minorHAnsi"/>
                <w:spacing w:val="-4"/>
                <w:sz w:val="20"/>
              </w:rPr>
            </w:pPr>
            <w:r w:rsidRPr="00D70CCD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Nauchnyi arkhiv Chuvashskogo gosudarstvennogo instituta gumanitarnykh nauk.  </w:t>
            </w:r>
            <w:r w:rsidRPr="002036AB">
              <w:rPr>
                <w:rFonts w:asciiTheme="minorHAnsi" w:hAnsiTheme="minorHAnsi" w:cstheme="minorHAnsi"/>
                <w:i/>
                <w:spacing w:val="-4"/>
                <w:sz w:val="20"/>
                <w:lang w:val="en-US"/>
              </w:rPr>
              <w:t>Otdel I. Edinitsa khraneniya 158. List 163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 [Scie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>n</w:t>
            </w:r>
            <w:r w:rsidRPr="002036AB">
              <w:rPr>
                <w:rFonts w:asciiTheme="minorHAnsi" w:hAnsiTheme="minorHAnsi" w:cstheme="minorHAnsi"/>
                <w:spacing w:val="-4"/>
                <w:sz w:val="20"/>
                <w:lang w:val="en-US"/>
              </w:rPr>
              <w:t xml:space="preserve">tific archive of the Chuvash State Institute of Humanities. </w:t>
            </w:r>
            <w:r w:rsidRPr="00D70CCD">
              <w:rPr>
                <w:rFonts w:asciiTheme="minorHAnsi" w:hAnsiTheme="minorHAnsi" w:cstheme="minorHAnsi"/>
                <w:spacing w:val="-4"/>
                <w:sz w:val="20"/>
              </w:rPr>
              <w:t>Archives I. Storing Unite 158. P. 163]</w:t>
            </w:r>
          </w:p>
        </w:tc>
      </w:tr>
    </w:tbl>
    <w:p w:rsidR="00D70CCD" w:rsidRPr="00D70CCD" w:rsidRDefault="00D70CCD" w:rsidP="009231E5">
      <w:pPr>
        <w:ind w:firstLine="709"/>
        <w:jc w:val="both"/>
        <w:rPr>
          <w:rFonts w:ascii="Times New Roman" w:hAnsi="Times New Roman" w:cs="Times New Roman"/>
        </w:rPr>
      </w:pPr>
    </w:p>
    <w:sectPr w:rsidR="00D70CCD" w:rsidRPr="00D70CCD" w:rsidSect="005D52C7">
      <w:footerReference w:type="even" r:id="rId12"/>
      <w:footerReference w:type="default" r:id="rId13"/>
      <w:pgSz w:w="11909" w:h="16838" w:code="9"/>
      <w:pgMar w:top="1134" w:right="1134" w:bottom="1134" w:left="1134" w:header="0" w:footer="39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24" w:rsidRDefault="00BC1C24" w:rsidP="002F7D41">
      <w:r>
        <w:separator/>
      </w:r>
    </w:p>
  </w:endnote>
  <w:endnote w:type="continuationSeparator" w:id="1">
    <w:p w:rsidR="00BC1C24" w:rsidRDefault="00BC1C24" w:rsidP="002F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</w:rPr>
      <w:id w:val="26112782"/>
      <w:docPartObj>
        <w:docPartGallery w:val="Page Numbers (Bottom of Page)"/>
        <w:docPartUnique/>
      </w:docPartObj>
    </w:sdtPr>
    <w:sdtContent>
      <w:p w:rsidR="00C2296D" w:rsidRPr="00F8185D" w:rsidRDefault="00CE4CE4">
        <w:pPr>
          <w:pStyle w:val="ad"/>
          <w:jc w:val="center"/>
          <w:rPr>
            <w:rFonts w:ascii="Times New Roman" w:hAnsi="Times New Roman" w:cs="Times New Roman"/>
          </w:rPr>
        </w:pPr>
        <w:r w:rsidRPr="00F8185D">
          <w:rPr>
            <w:rFonts w:ascii="Times New Roman" w:hAnsi="Times New Roman" w:cs="Times New Roman"/>
          </w:rPr>
          <w:fldChar w:fldCharType="begin"/>
        </w:r>
        <w:r w:rsidR="00C2296D" w:rsidRPr="00F8185D">
          <w:rPr>
            <w:rFonts w:ascii="Times New Roman" w:hAnsi="Times New Roman" w:cs="Times New Roman"/>
          </w:rPr>
          <w:instrText xml:space="preserve"> PAGE   \* MERGEFORMAT </w:instrText>
        </w:r>
        <w:r w:rsidRPr="00F8185D">
          <w:rPr>
            <w:rFonts w:ascii="Times New Roman" w:hAnsi="Times New Roman" w:cs="Times New Roman"/>
          </w:rPr>
          <w:fldChar w:fldCharType="separate"/>
        </w:r>
        <w:r w:rsidR="00C2296D">
          <w:rPr>
            <w:rFonts w:ascii="Times New Roman" w:hAnsi="Times New Roman" w:cs="Times New Roman"/>
            <w:noProof/>
          </w:rPr>
          <w:t>2</w:t>
        </w:r>
        <w:r w:rsidRPr="00F8185D">
          <w:rPr>
            <w:rFonts w:ascii="Times New Roman" w:hAnsi="Times New Roman" w:cs="Times New Roman"/>
          </w:rPr>
          <w:fldChar w:fldCharType="end"/>
        </w:r>
      </w:p>
    </w:sdtContent>
  </w:sdt>
  <w:p w:rsidR="00C2296D" w:rsidRDefault="00C229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2"/>
      </w:rPr>
      <w:id w:val="19120141"/>
      <w:docPartObj>
        <w:docPartGallery w:val="Page Numbers (Bottom of Page)"/>
        <w:docPartUnique/>
      </w:docPartObj>
    </w:sdtPr>
    <w:sdtContent>
      <w:p w:rsidR="005D52C7" w:rsidRPr="005D52C7" w:rsidRDefault="00CE4CE4" w:rsidP="005D52C7">
        <w:pPr>
          <w:jc w:val="center"/>
          <w:rPr>
            <w:rFonts w:ascii="Times New Roman" w:hAnsi="Times New Roman" w:cs="Times New Roman"/>
            <w:sz w:val="22"/>
          </w:rPr>
        </w:pPr>
        <w:r w:rsidRPr="005D52C7">
          <w:rPr>
            <w:rFonts w:ascii="Times New Roman" w:hAnsi="Times New Roman" w:cs="Times New Roman"/>
            <w:sz w:val="22"/>
          </w:rPr>
          <w:fldChar w:fldCharType="begin"/>
        </w:r>
        <w:r w:rsidR="005D52C7" w:rsidRPr="005D52C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5D52C7">
          <w:rPr>
            <w:rFonts w:ascii="Times New Roman" w:hAnsi="Times New Roman" w:cs="Times New Roman"/>
            <w:sz w:val="22"/>
          </w:rPr>
          <w:fldChar w:fldCharType="separate"/>
        </w:r>
        <w:r w:rsidR="00C65166">
          <w:rPr>
            <w:rFonts w:ascii="Times New Roman" w:hAnsi="Times New Roman" w:cs="Times New Roman"/>
            <w:noProof/>
            <w:sz w:val="22"/>
          </w:rPr>
          <w:t>5</w:t>
        </w:r>
        <w:r w:rsidRPr="005D52C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5D52C7" w:rsidRDefault="005D52C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24" w:rsidRDefault="00BC1C24" w:rsidP="002F7D41">
      <w:r>
        <w:separator/>
      </w:r>
    </w:p>
  </w:footnote>
  <w:footnote w:type="continuationSeparator" w:id="1">
    <w:p w:rsidR="00BC1C24" w:rsidRDefault="00BC1C24" w:rsidP="002F7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347"/>
    <w:multiLevelType w:val="hybridMultilevel"/>
    <w:tmpl w:val="23BA0F9C"/>
    <w:lvl w:ilvl="0" w:tplc="B0568A08">
      <w:start w:val="1"/>
      <w:numFmt w:val="decimal"/>
      <w:lvlText w:val="%1."/>
      <w:lvlJc w:val="left"/>
      <w:pPr>
        <w:ind w:left="1040" w:hanging="61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5" w:hanging="360"/>
      </w:p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</w:lvl>
    <w:lvl w:ilvl="3" w:tplc="04190001" w:tentative="1">
      <w:start w:val="1"/>
      <w:numFmt w:val="decimal"/>
      <w:lvlText w:val="%4."/>
      <w:lvlJc w:val="left"/>
      <w:pPr>
        <w:ind w:left="2945" w:hanging="360"/>
      </w:p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</w:lvl>
    <w:lvl w:ilvl="6" w:tplc="04190001" w:tentative="1">
      <w:start w:val="1"/>
      <w:numFmt w:val="decimal"/>
      <w:lvlText w:val="%7."/>
      <w:lvlJc w:val="left"/>
      <w:pPr>
        <w:ind w:left="5105" w:hanging="360"/>
      </w:p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C92B8F"/>
    <w:multiLevelType w:val="hybridMultilevel"/>
    <w:tmpl w:val="9C8064B6"/>
    <w:lvl w:ilvl="0" w:tplc="A662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A1CBE"/>
    <w:multiLevelType w:val="hybridMultilevel"/>
    <w:tmpl w:val="9C8064B6"/>
    <w:lvl w:ilvl="0" w:tplc="A662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B6377"/>
    <w:multiLevelType w:val="hybridMultilevel"/>
    <w:tmpl w:val="B2C83ADC"/>
    <w:lvl w:ilvl="0" w:tplc="CF2EA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A21D7"/>
    <w:multiLevelType w:val="hybridMultilevel"/>
    <w:tmpl w:val="9C8064B6"/>
    <w:lvl w:ilvl="0" w:tplc="A662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854D0"/>
    <w:multiLevelType w:val="hybridMultilevel"/>
    <w:tmpl w:val="9C8064B6"/>
    <w:lvl w:ilvl="0" w:tplc="A662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52079"/>
    <w:multiLevelType w:val="hybridMultilevel"/>
    <w:tmpl w:val="9C8064B6"/>
    <w:lvl w:ilvl="0" w:tplc="A662A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1"/>
  <w:drawingGridVerticalSpacing w:val="1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E5"/>
    <w:rsid w:val="00045F46"/>
    <w:rsid w:val="000F41F6"/>
    <w:rsid w:val="00112EA6"/>
    <w:rsid w:val="00162A1C"/>
    <w:rsid w:val="001B2A87"/>
    <w:rsid w:val="002036AB"/>
    <w:rsid w:val="00237697"/>
    <w:rsid w:val="002F7D41"/>
    <w:rsid w:val="00301C4D"/>
    <w:rsid w:val="00392D61"/>
    <w:rsid w:val="003D23D1"/>
    <w:rsid w:val="003F59E3"/>
    <w:rsid w:val="00467106"/>
    <w:rsid w:val="00496774"/>
    <w:rsid w:val="0053713C"/>
    <w:rsid w:val="00557AC2"/>
    <w:rsid w:val="005D52C7"/>
    <w:rsid w:val="005E2AC8"/>
    <w:rsid w:val="005E7FFA"/>
    <w:rsid w:val="00634BCF"/>
    <w:rsid w:val="00636421"/>
    <w:rsid w:val="00680E09"/>
    <w:rsid w:val="006D07F8"/>
    <w:rsid w:val="006E6354"/>
    <w:rsid w:val="006F4B00"/>
    <w:rsid w:val="00703C19"/>
    <w:rsid w:val="00750780"/>
    <w:rsid w:val="00787EBE"/>
    <w:rsid w:val="00795DDB"/>
    <w:rsid w:val="007C493D"/>
    <w:rsid w:val="00840332"/>
    <w:rsid w:val="00856B9D"/>
    <w:rsid w:val="008C64CE"/>
    <w:rsid w:val="008D5896"/>
    <w:rsid w:val="0090172D"/>
    <w:rsid w:val="00904767"/>
    <w:rsid w:val="009231E5"/>
    <w:rsid w:val="00943CF6"/>
    <w:rsid w:val="00971AEE"/>
    <w:rsid w:val="009A522B"/>
    <w:rsid w:val="00A2625B"/>
    <w:rsid w:val="00A35E69"/>
    <w:rsid w:val="00A5519A"/>
    <w:rsid w:val="00AC15E2"/>
    <w:rsid w:val="00AE066B"/>
    <w:rsid w:val="00AE297E"/>
    <w:rsid w:val="00AF6DBB"/>
    <w:rsid w:val="00B635DD"/>
    <w:rsid w:val="00B742C2"/>
    <w:rsid w:val="00BB481E"/>
    <w:rsid w:val="00BB7123"/>
    <w:rsid w:val="00BC1C24"/>
    <w:rsid w:val="00C2296D"/>
    <w:rsid w:val="00C31DA4"/>
    <w:rsid w:val="00C65166"/>
    <w:rsid w:val="00CE4CE4"/>
    <w:rsid w:val="00D57FA7"/>
    <w:rsid w:val="00D70CCD"/>
    <w:rsid w:val="00D929FC"/>
    <w:rsid w:val="00DC4651"/>
    <w:rsid w:val="00DF61E8"/>
    <w:rsid w:val="00E415C2"/>
    <w:rsid w:val="00E855FD"/>
    <w:rsid w:val="00F14565"/>
    <w:rsid w:val="00F37E32"/>
    <w:rsid w:val="00F87F5E"/>
    <w:rsid w:val="00F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1E5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4CE"/>
    <w:pPr>
      <w:keepNext/>
      <w:outlineLvl w:val="0"/>
    </w:pPr>
    <w:rPr>
      <w:rFonts w:eastAsia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C64CE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C64C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64CE"/>
    <w:pPr>
      <w:keepNext/>
      <w:spacing w:before="60" w:after="60"/>
      <w:jc w:val="center"/>
      <w:outlineLvl w:val="3"/>
    </w:pPr>
    <w:rPr>
      <w:rFonts w:ascii="Journal" w:eastAsia="Times New Roman" w:hAnsi="Journal" w:cs="Times New Roman"/>
      <w:b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8C6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9">
    <w:name w:val="heading 9"/>
    <w:basedOn w:val="a"/>
    <w:next w:val="a"/>
    <w:link w:val="90"/>
    <w:qFormat/>
    <w:rsid w:val="008C64CE"/>
    <w:pPr>
      <w:keepNext/>
      <w:ind w:left="1985"/>
      <w:outlineLvl w:val="8"/>
    </w:pPr>
    <w:rPr>
      <w:rFonts w:eastAsia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4C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64C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C64C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64CE"/>
    <w:rPr>
      <w:rFonts w:ascii="Journal" w:eastAsia="Times New Roman" w:hAnsi="Journ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64C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64CE"/>
    <w:rPr>
      <w:rFonts w:eastAsia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8C64CE"/>
    <w:pPr>
      <w:spacing w:after="200"/>
    </w:pPr>
    <w:rPr>
      <w:rFonts w:ascii="Verdana" w:eastAsia="Times New Roman" w:hAnsi="Verdana" w:cs="Times New Roman"/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8C64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C6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8C64CE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basedOn w:val="a0"/>
    <w:link w:val="a6"/>
    <w:rsid w:val="008C64CE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C64CE"/>
    <w:rPr>
      <w:b/>
      <w:bCs/>
    </w:rPr>
  </w:style>
  <w:style w:type="paragraph" w:styleId="a9">
    <w:name w:val="Normal (Web)"/>
    <w:basedOn w:val="a"/>
    <w:qFormat/>
    <w:rsid w:val="008C64CE"/>
    <w:rPr>
      <w:rFonts w:ascii="Verdana" w:eastAsia="Times New Roman" w:hAnsi="Verdana" w:cs="Times New Roman"/>
      <w:sz w:val="22"/>
    </w:rPr>
  </w:style>
  <w:style w:type="paragraph" w:styleId="aa">
    <w:name w:val="No Spacing"/>
    <w:uiPriority w:val="1"/>
    <w:qFormat/>
    <w:rsid w:val="008C64CE"/>
    <w:pPr>
      <w:spacing w:line="240" w:lineRule="auto"/>
      <w:ind w:firstLine="0"/>
    </w:pPr>
  </w:style>
  <w:style w:type="paragraph" w:styleId="ab">
    <w:name w:val="List Paragraph"/>
    <w:basedOn w:val="a"/>
    <w:uiPriority w:val="34"/>
    <w:qFormat/>
    <w:rsid w:val="008C64CE"/>
    <w:pPr>
      <w:ind w:left="720"/>
      <w:contextualSpacing/>
    </w:pPr>
  </w:style>
  <w:style w:type="paragraph" w:customStyle="1" w:styleId="21">
    <w:name w:val="Обычный 2"/>
    <w:basedOn w:val="a"/>
    <w:autoRedefine/>
    <w:qFormat/>
    <w:rsid w:val="008C64CE"/>
    <w:rPr>
      <w:rFonts w:ascii="Verdana" w:eastAsia="Times New Roman" w:hAnsi="Verdana" w:cs="Times New Roman"/>
      <w:snapToGrid w:val="0"/>
      <w:sz w:val="22"/>
      <w:szCs w:val="20"/>
    </w:rPr>
  </w:style>
  <w:style w:type="character" w:styleId="ac">
    <w:name w:val="Hyperlink"/>
    <w:basedOn w:val="a0"/>
    <w:rsid w:val="009231E5"/>
    <w:rPr>
      <w:color w:val="000080"/>
      <w:u w:val="single"/>
    </w:rPr>
  </w:style>
  <w:style w:type="paragraph" w:styleId="ad">
    <w:name w:val="footer"/>
    <w:basedOn w:val="a"/>
    <w:link w:val="ae"/>
    <w:uiPriority w:val="99"/>
    <w:unhideWhenUsed/>
    <w:rsid w:val="009231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31E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31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1E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9231E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231E5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01C4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01C4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01C4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01C4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01C4D"/>
    <w:rPr>
      <w:b/>
      <w:bCs/>
    </w:rPr>
  </w:style>
  <w:style w:type="table" w:styleId="af8">
    <w:name w:val="Table Grid"/>
    <w:basedOn w:val="a1"/>
    <w:uiPriority w:val="59"/>
    <w:rsid w:val="004671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5D52C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D52C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u.translit.ru/?account=bg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А110</dc:creator>
  <cp:keywords/>
  <dc:description/>
  <cp:lastModifiedBy>А110</cp:lastModifiedBy>
  <cp:revision>10</cp:revision>
  <dcterms:created xsi:type="dcterms:W3CDTF">2015-01-27T12:02:00Z</dcterms:created>
  <dcterms:modified xsi:type="dcterms:W3CDTF">2015-02-18T04:09:00Z</dcterms:modified>
</cp:coreProperties>
</file>